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25088" w14:textId="77777777" w:rsidR="00E3554E" w:rsidRDefault="002A5673" w:rsidP="00E3554E">
      <w:pPr>
        <w:pStyle w:val="Title1"/>
      </w:pPr>
      <w:r>
        <w:t>TechnologyOne</w:t>
      </w:r>
      <w:r w:rsidR="00A022BB">
        <w:t xml:space="preserve"> &lt;&lt;T1DOCTYPE&gt;&gt;</w:t>
      </w:r>
      <w:r w:rsidR="005D5EFD">
        <w:t xml:space="preserve"> Report</w:t>
      </w:r>
    </w:p>
    <w:p w14:paraId="51585882" w14:textId="77777777" w:rsidR="00E3554E" w:rsidRDefault="00ED37B1" w:rsidP="00E3554E">
      <w:pPr>
        <w:pStyle w:val="Title2"/>
      </w:pPr>
      <w:bookmarkStart w:id="0" w:name="bmkTitle2"/>
      <w:bookmarkEnd w:id="0"/>
      <w:r>
        <w:t>&lt;&lt;</w:t>
      </w:r>
      <w:r w:rsidR="00AC079F">
        <w:t>T1</w:t>
      </w:r>
      <w:r>
        <w:t>CLIENTNAME&gt;&gt;</w:t>
      </w:r>
    </w:p>
    <w:p w14:paraId="45484AAB" w14:textId="77777777" w:rsidR="00E3554E" w:rsidRDefault="007241A1" w:rsidP="00E3554E">
      <w:pPr>
        <w:pStyle w:val="Title3"/>
      </w:pPr>
      <w:bookmarkStart w:id="1" w:name="bmkTitle3"/>
      <w:bookmarkEnd w:id="1"/>
      <w:r>
        <w:t>Performed by &lt;&lt;T1CONSULTANT&gt;&gt;</w:t>
      </w:r>
      <w:r w:rsidR="00BF1346">
        <w:t xml:space="preserve"> -</w:t>
      </w:r>
      <w:r>
        <w:t xml:space="preserve"> </w:t>
      </w:r>
      <w:r w:rsidR="00ED37B1">
        <w:t>&lt;&lt;T1</w:t>
      </w:r>
      <w:r w:rsidR="00A022BB">
        <w:t>DATE</w:t>
      </w:r>
      <w:r w:rsidR="00ED37B1">
        <w:t>&gt;&gt;</w:t>
      </w:r>
    </w:p>
    <w:p w14:paraId="01655AFD" w14:textId="77777777" w:rsidR="00E3554E" w:rsidRDefault="00E3554E" w:rsidP="00E3554E">
      <w:pPr>
        <w:pStyle w:val="BodyText"/>
      </w:pPr>
    </w:p>
    <w:p w14:paraId="28605FB9" w14:textId="77777777" w:rsidR="00E3554E" w:rsidRPr="00952C0D" w:rsidRDefault="00E3554E" w:rsidP="00F11380">
      <w:pPr>
        <w:pStyle w:val="BodyText"/>
        <w:sectPr w:rsidR="00E3554E" w:rsidRPr="00952C0D" w:rsidSect="00FE0AFF">
          <w:footerReference w:type="default" r:id="rId8"/>
          <w:pgSz w:w="11907" w:h="16840" w:code="9"/>
          <w:pgMar w:top="1134" w:right="1134" w:bottom="1134" w:left="1134" w:header="709" w:footer="709" w:gutter="0"/>
          <w:cols w:space="708"/>
          <w:docGrid w:linePitch="360"/>
        </w:sectPr>
      </w:pPr>
    </w:p>
    <w:p w14:paraId="1444FE73" w14:textId="77777777" w:rsidR="00E3554E" w:rsidRDefault="00E3554E" w:rsidP="00E3554E">
      <w:pPr>
        <w:pStyle w:val="DocInfoHeadingLine"/>
      </w:pPr>
      <w:r>
        <w:lastRenderedPageBreak/>
        <w:t>QUALITY ENDORSEMENT - ISO9001 Quality Management Systems - Requirements</w:t>
      </w:r>
    </w:p>
    <w:p w14:paraId="35E23045" w14:textId="77777777" w:rsidR="00F00D72" w:rsidRDefault="00F00D72" w:rsidP="008744CE">
      <w:pPr>
        <w:pStyle w:val="DocInfoHeading"/>
        <w:spacing w:before="280"/>
      </w:pPr>
      <w:r>
        <w:t>ABOUT TECHNOLOGYONE</w:t>
      </w:r>
    </w:p>
    <w:p w14:paraId="4162A8E3" w14:textId="77777777" w:rsidR="00F00D72" w:rsidRPr="00496130" w:rsidRDefault="00F00D72" w:rsidP="00806C7E">
      <w:pPr>
        <w:pStyle w:val="DocInfo"/>
      </w:pPr>
      <w:r w:rsidRPr="00496130">
        <w:t>TechnologyOne (ASX: TNE) is a leading enterprise software solutions provider. For more than 20 years we have been providing deeply integrated software solutions for business, government, financial services, health and community, education and the utilities sectors. Tens of thousands of people each day use our world class solutions, which we develop, implement and support. Our enterprise wide solution suite is based on leading edge technology and is backed up by a substantial R&amp;D program. Our consulting teams provide world-class services and this provides our customers with a long term, secure and valuable partnership. TechnologyOne employs more than 800 people and has offices in each State and Territory of Australia, as well as New Zealand, Asia and the United Kingdom.</w:t>
      </w:r>
    </w:p>
    <w:p w14:paraId="00F5D826" w14:textId="77777777" w:rsidR="00F00D72" w:rsidRPr="00D6367A" w:rsidRDefault="00F00D72" w:rsidP="00806C7E">
      <w:pPr>
        <w:pStyle w:val="DocInfo"/>
      </w:pPr>
      <w:r w:rsidRPr="006E701F">
        <w:t>Our enterprise software solution suite encompasses financials, supply chain, human resources, payroll, strategic and performance planning, business intelligence, budgeting, property and rating, student management, project and asset management and maintenance, enterprise content management and customer relationship management</w:t>
      </w:r>
      <w:r>
        <w:t xml:space="preserve">. </w:t>
      </w:r>
      <w:r w:rsidRPr="0046771E">
        <w:t xml:space="preserve">For further information please visit </w:t>
      </w:r>
      <w:hyperlink r:id="rId9" w:history="1">
        <w:r w:rsidRPr="0046771E">
          <w:rPr>
            <w:rStyle w:val="Hyperlink"/>
          </w:rPr>
          <w:t>www.TechnologyOneCorp.com</w:t>
        </w:r>
      </w:hyperlink>
      <w:r w:rsidRPr="0046771E">
        <w:t>.</w:t>
      </w:r>
    </w:p>
    <w:p w14:paraId="7271C873" w14:textId="77777777" w:rsidR="00E3554E" w:rsidRDefault="00E3554E" w:rsidP="008744CE">
      <w:pPr>
        <w:pStyle w:val="DocInfoHeading"/>
        <w:spacing w:before="280"/>
      </w:pPr>
      <w:r>
        <w:t>COPYRIGHT</w:t>
      </w:r>
    </w:p>
    <w:p w14:paraId="1223C8C9" w14:textId="77777777" w:rsidR="00E3554E" w:rsidRDefault="00E3554E" w:rsidP="00E3554E">
      <w:pPr>
        <w:pStyle w:val="DocInfo"/>
      </w:pPr>
      <w:r>
        <w:t>All rights reserved. No part of this publication may be reproduced, stored in a retrieval system or transmitted in any form or by any means electronic, mechanical, photocopying, recording or otherwise, without the prior permission of Technology One Limited.</w:t>
      </w:r>
    </w:p>
    <w:p w14:paraId="01DA8058" w14:textId="77777777" w:rsidR="00E3554E" w:rsidRDefault="00E3554E" w:rsidP="008744CE">
      <w:pPr>
        <w:pStyle w:val="DocInfoHeading"/>
        <w:spacing w:before="280"/>
      </w:pPr>
      <w:r>
        <w:t>SUPERSESSION CLAUSE</w:t>
      </w:r>
    </w:p>
    <w:p w14:paraId="367A61B9" w14:textId="77777777" w:rsidR="00E3554E" w:rsidRDefault="00E3554E" w:rsidP="00E3554E">
      <w:pPr>
        <w:pStyle w:val="DocInfo"/>
      </w:pPr>
      <w:r>
        <w:t>Upon receipt of this document please ensure any earlier versions are destroyed. No earlier versions may be retained without the written permission of Technology One Limited</w:t>
      </w:r>
    </w:p>
    <w:p w14:paraId="1003C111" w14:textId="77777777" w:rsidR="00E3554E" w:rsidRDefault="00E3554E" w:rsidP="008744CE">
      <w:pPr>
        <w:pStyle w:val="DocInfoHeading"/>
        <w:spacing w:before="280"/>
      </w:pPr>
      <w:r>
        <w:t>DOCUMENT INFORMATION</w:t>
      </w:r>
    </w:p>
    <w:p w14:paraId="7B125EE5" w14:textId="77777777" w:rsidR="00E3554E" w:rsidRDefault="00E3554E" w:rsidP="00E3554E">
      <w:pPr>
        <w:pStyle w:val="DocInfo"/>
      </w:pPr>
      <w:r>
        <w:t xml:space="preserve">Document Name: </w:t>
      </w:r>
      <w:r w:rsidR="00802ABF">
        <w:rPr>
          <w:caps/>
        </w:rPr>
        <w:t>&lt;&lt;T1FILENAME&gt;&gt;</w:t>
      </w:r>
    </w:p>
    <w:p w14:paraId="0ACF8077" w14:textId="77777777" w:rsidR="00E3554E" w:rsidRDefault="00E3554E" w:rsidP="00E3554E">
      <w:pPr>
        <w:pStyle w:val="DocInfo"/>
      </w:pPr>
      <w:r>
        <w:t xml:space="preserve">Date created: </w:t>
      </w:r>
      <w:r w:rsidR="00ED37B1">
        <w:t>&lt;&lt;T1DATE</w:t>
      </w:r>
      <w:r w:rsidR="00EA7781">
        <w:t>TODAY</w:t>
      </w:r>
      <w:r w:rsidR="00ED37B1">
        <w:t>&gt;&gt;</w:t>
      </w:r>
    </w:p>
    <w:p w14:paraId="557FFFB7" w14:textId="77777777" w:rsidR="00E3554E" w:rsidRDefault="00E3554E" w:rsidP="00E3554E">
      <w:pPr>
        <w:pStyle w:val="DocInfo"/>
      </w:pPr>
      <w:r>
        <w:t xml:space="preserve">Author: </w:t>
      </w:r>
      <w:r w:rsidR="00ED37B1">
        <w:t>&lt;&lt;T1CONSULTANT&gt;&gt;</w:t>
      </w:r>
    </w:p>
    <w:p w14:paraId="2A81E8F2" w14:textId="77777777" w:rsidR="00E3554E" w:rsidRDefault="00E3554E" w:rsidP="00E3554E">
      <w:pPr>
        <w:pStyle w:val="DocInfo"/>
        <w:sectPr w:rsidR="00E3554E" w:rsidSect="003815EB">
          <w:headerReference w:type="default" r:id="rId10"/>
          <w:footerReference w:type="default" r:id="rId11"/>
          <w:pgSz w:w="11907" w:h="16840" w:code="9"/>
          <w:pgMar w:top="1701" w:right="1134" w:bottom="1134" w:left="1134" w:header="709" w:footer="709" w:gutter="0"/>
          <w:cols w:space="708"/>
          <w:docGrid w:linePitch="360"/>
        </w:sectPr>
      </w:pPr>
      <w:r>
        <w:t xml:space="preserve">Version Date: </w:t>
      </w:r>
      <w:r w:rsidR="00ED37B1">
        <w:t>&lt;&lt;T1DATE</w:t>
      </w:r>
      <w:r w:rsidR="00EA7781">
        <w:t>TODAY</w:t>
      </w:r>
      <w:r w:rsidR="00ED37B1">
        <w:t>&gt;&gt;</w:t>
      </w:r>
    </w:p>
    <w:p w14:paraId="54D2611B" w14:textId="77777777" w:rsidR="00154BA2" w:rsidRDefault="00F14603">
      <w:pPr>
        <w:pStyle w:val="TOC1"/>
        <w:rPr>
          <w:rFonts w:asciiTheme="minorHAnsi" w:eastAsiaTheme="minorEastAsia" w:hAnsiTheme="minorHAnsi" w:cstheme="minorBidi"/>
          <w:b w:val="0"/>
          <w:sz w:val="22"/>
          <w:szCs w:val="22"/>
          <w:lang w:val="en-NZ" w:eastAsia="en-NZ"/>
        </w:rPr>
      </w:pPr>
      <w:r>
        <w:lastRenderedPageBreak/>
        <w:fldChar w:fldCharType="begin"/>
      </w:r>
      <w:r>
        <w:instrText xml:space="preserve"> TOC \o "1-2" \h \z \u </w:instrText>
      </w:r>
      <w:r>
        <w:fldChar w:fldCharType="separate"/>
      </w:r>
      <w:hyperlink w:anchor="_Toc532289341" w:history="1">
        <w:r w:rsidR="00154BA2" w:rsidRPr="00F25B3B">
          <w:rPr>
            <w:rStyle w:val="Hyperlink"/>
          </w:rPr>
          <w:t>1.</w:t>
        </w:r>
        <w:r w:rsidR="00154BA2">
          <w:rPr>
            <w:rFonts w:asciiTheme="minorHAnsi" w:eastAsiaTheme="minorEastAsia" w:hAnsiTheme="minorHAnsi" w:cstheme="minorBidi"/>
            <w:b w:val="0"/>
            <w:sz w:val="22"/>
            <w:szCs w:val="22"/>
            <w:lang w:val="en-NZ" w:eastAsia="en-NZ"/>
          </w:rPr>
          <w:tab/>
        </w:r>
        <w:r w:rsidR="00154BA2" w:rsidRPr="00F25B3B">
          <w:rPr>
            <w:rStyle w:val="Hyperlink"/>
          </w:rPr>
          <w:t>Introduction</w:t>
        </w:r>
        <w:r w:rsidR="00154BA2">
          <w:rPr>
            <w:webHidden/>
          </w:rPr>
          <w:tab/>
        </w:r>
        <w:r w:rsidR="00154BA2">
          <w:rPr>
            <w:webHidden/>
          </w:rPr>
          <w:fldChar w:fldCharType="begin"/>
        </w:r>
        <w:r w:rsidR="00154BA2">
          <w:rPr>
            <w:webHidden/>
          </w:rPr>
          <w:instrText xml:space="preserve"> PAGEREF _Toc532289341 \h </w:instrText>
        </w:r>
        <w:r w:rsidR="00154BA2">
          <w:rPr>
            <w:webHidden/>
          </w:rPr>
        </w:r>
        <w:r w:rsidR="00154BA2">
          <w:rPr>
            <w:webHidden/>
          </w:rPr>
          <w:fldChar w:fldCharType="separate"/>
        </w:r>
        <w:r w:rsidR="00154BA2">
          <w:rPr>
            <w:webHidden/>
          </w:rPr>
          <w:t>1</w:t>
        </w:r>
        <w:r w:rsidR="00154BA2">
          <w:rPr>
            <w:webHidden/>
          </w:rPr>
          <w:fldChar w:fldCharType="end"/>
        </w:r>
      </w:hyperlink>
    </w:p>
    <w:p w14:paraId="25E436CE"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42" w:history="1">
        <w:r w:rsidR="00154BA2" w:rsidRPr="00F25B3B">
          <w:rPr>
            <w:rStyle w:val="Hyperlink"/>
          </w:rPr>
          <w:t>2.</w:t>
        </w:r>
        <w:r w:rsidR="00154BA2">
          <w:rPr>
            <w:rFonts w:asciiTheme="minorHAnsi" w:eastAsiaTheme="minorEastAsia" w:hAnsiTheme="minorHAnsi" w:cstheme="minorBidi"/>
            <w:b w:val="0"/>
            <w:sz w:val="22"/>
            <w:szCs w:val="22"/>
            <w:lang w:val="en-NZ" w:eastAsia="en-NZ"/>
          </w:rPr>
          <w:tab/>
        </w:r>
        <w:r w:rsidR="00154BA2" w:rsidRPr="00F25B3B">
          <w:rPr>
            <w:rStyle w:val="Hyperlink"/>
          </w:rPr>
          <w:t>Overview</w:t>
        </w:r>
        <w:r w:rsidR="00154BA2">
          <w:rPr>
            <w:webHidden/>
          </w:rPr>
          <w:tab/>
        </w:r>
        <w:r w:rsidR="00154BA2">
          <w:rPr>
            <w:webHidden/>
          </w:rPr>
          <w:fldChar w:fldCharType="begin"/>
        </w:r>
        <w:r w:rsidR="00154BA2">
          <w:rPr>
            <w:webHidden/>
          </w:rPr>
          <w:instrText xml:space="preserve"> PAGEREF _Toc532289342 \h </w:instrText>
        </w:r>
        <w:r w:rsidR="00154BA2">
          <w:rPr>
            <w:webHidden/>
          </w:rPr>
        </w:r>
        <w:r w:rsidR="00154BA2">
          <w:rPr>
            <w:webHidden/>
          </w:rPr>
          <w:fldChar w:fldCharType="separate"/>
        </w:r>
        <w:r w:rsidR="00154BA2">
          <w:rPr>
            <w:webHidden/>
          </w:rPr>
          <w:t>2</w:t>
        </w:r>
        <w:r w:rsidR="00154BA2">
          <w:rPr>
            <w:webHidden/>
          </w:rPr>
          <w:fldChar w:fldCharType="end"/>
        </w:r>
      </w:hyperlink>
    </w:p>
    <w:p w14:paraId="3F174930"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43" w:history="1">
        <w:r w:rsidR="00154BA2" w:rsidRPr="00F25B3B">
          <w:rPr>
            <w:rStyle w:val="Hyperlink"/>
          </w:rPr>
          <w:t>3.</w:t>
        </w:r>
        <w:r w:rsidR="00154BA2">
          <w:rPr>
            <w:rFonts w:asciiTheme="minorHAnsi" w:eastAsiaTheme="minorEastAsia" w:hAnsiTheme="minorHAnsi" w:cstheme="minorBidi"/>
            <w:b w:val="0"/>
            <w:sz w:val="22"/>
            <w:szCs w:val="22"/>
            <w:lang w:val="en-NZ" w:eastAsia="en-NZ"/>
          </w:rPr>
          <w:tab/>
        </w:r>
        <w:r w:rsidR="00154BA2" w:rsidRPr="00F25B3B">
          <w:rPr>
            <w:rStyle w:val="Hyperlink"/>
          </w:rPr>
          <w:t>Notes to Client</w:t>
        </w:r>
        <w:r w:rsidR="00154BA2">
          <w:rPr>
            <w:webHidden/>
          </w:rPr>
          <w:tab/>
        </w:r>
        <w:r w:rsidR="00154BA2">
          <w:rPr>
            <w:webHidden/>
          </w:rPr>
          <w:fldChar w:fldCharType="begin"/>
        </w:r>
        <w:r w:rsidR="00154BA2">
          <w:rPr>
            <w:webHidden/>
          </w:rPr>
          <w:instrText xml:space="preserve"> PAGEREF _Toc532289343 \h </w:instrText>
        </w:r>
        <w:r w:rsidR="00154BA2">
          <w:rPr>
            <w:webHidden/>
          </w:rPr>
        </w:r>
        <w:r w:rsidR="00154BA2">
          <w:rPr>
            <w:webHidden/>
          </w:rPr>
          <w:fldChar w:fldCharType="separate"/>
        </w:r>
        <w:r w:rsidR="00154BA2">
          <w:rPr>
            <w:webHidden/>
          </w:rPr>
          <w:t>3</w:t>
        </w:r>
        <w:r w:rsidR="00154BA2">
          <w:rPr>
            <w:webHidden/>
          </w:rPr>
          <w:fldChar w:fldCharType="end"/>
        </w:r>
      </w:hyperlink>
    </w:p>
    <w:p w14:paraId="7B5F93CB"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44" w:history="1">
        <w:r w:rsidR="00154BA2" w:rsidRPr="00F25B3B">
          <w:rPr>
            <w:rStyle w:val="Hyperlink"/>
          </w:rPr>
          <w:t>4.</w:t>
        </w:r>
        <w:r w:rsidR="00154BA2">
          <w:rPr>
            <w:rFonts w:asciiTheme="minorHAnsi" w:eastAsiaTheme="minorEastAsia" w:hAnsiTheme="minorHAnsi" w:cstheme="minorBidi"/>
            <w:b w:val="0"/>
            <w:sz w:val="22"/>
            <w:szCs w:val="22"/>
            <w:lang w:val="en-NZ" w:eastAsia="en-NZ"/>
          </w:rPr>
          <w:tab/>
        </w:r>
        <w:r w:rsidR="00154BA2" w:rsidRPr="00F25B3B">
          <w:rPr>
            <w:rStyle w:val="Hyperlink"/>
          </w:rPr>
          <w:t>Server Environment</w:t>
        </w:r>
        <w:r w:rsidR="00154BA2">
          <w:rPr>
            <w:webHidden/>
          </w:rPr>
          <w:tab/>
        </w:r>
        <w:r w:rsidR="00154BA2">
          <w:rPr>
            <w:webHidden/>
          </w:rPr>
          <w:fldChar w:fldCharType="begin"/>
        </w:r>
        <w:r w:rsidR="00154BA2">
          <w:rPr>
            <w:webHidden/>
          </w:rPr>
          <w:instrText xml:space="preserve"> PAGEREF _Toc532289344 \h </w:instrText>
        </w:r>
        <w:r w:rsidR="00154BA2">
          <w:rPr>
            <w:webHidden/>
          </w:rPr>
        </w:r>
        <w:r w:rsidR="00154BA2">
          <w:rPr>
            <w:webHidden/>
          </w:rPr>
          <w:fldChar w:fldCharType="separate"/>
        </w:r>
        <w:r w:rsidR="00154BA2">
          <w:rPr>
            <w:webHidden/>
          </w:rPr>
          <w:t>5</w:t>
        </w:r>
        <w:r w:rsidR="00154BA2">
          <w:rPr>
            <w:webHidden/>
          </w:rPr>
          <w:fldChar w:fldCharType="end"/>
        </w:r>
      </w:hyperlink>
    </w:p>
    <w:p w14:paraId="1CB5DF64"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45" w:history="1">
        <w:r w:rsidR="00154BA2" w:rsidRPr="00F25B3B">
          <w:rPr>
            <w:rStyle w:val="Hyperlink"/>
          </w:rPr>
          <w:t>5.</w:t>
        </w:r>
        <w:r w:rsidR="00154BA2">
          <w:rPr>
            <w:rFonts w:asciiTheme="minorHAnsi" w:eastAsiaTheme="minorEastAsia" w:hAnsiTheme="minorHAnsi" w:cstheme="minorBidi"/>
            <w:b w:val="0"/>
            <w:sz w:val="22"/>
            <w:szCs w:val="22"/>
            <w:lang w:val="en-NZ" w:eastAsia="en-NZ"/>
          </w:rPr>
          <w:tab/>
        </w:r>
        <w:r w:rsidR="00154BA2" w:rsidRPr="00F25B3B">
          <w:rPr>
            <w:rStyle w:val="Hyperlink"/>
          </w:rPr>
          <w:t>Configuration Notes</w:t>
        </w:r>
        <w:r w:rsidR="00154BA2">
          <w:rPr>
            <w:webHidden/>
          </w:rPr>
          <w:tab/>
        </w:r>
        <w:r w:rsidR="00154BA2">
          <w:rPr>
            <w:webHidden/>
          </w:rPr>
          <w:fldChar w:fldCharType="begin"/>
        </w:r>
        <w:r w:rsidR="00154BA2">
          <w:rPr>
            <w:webHidden/>
          </w:rPr>
          <w:instrText xml:space="preserve"> PAGEREF _Toc532289345 \h </w:instrText>
        </w:r>
        <w:r w:rsidR="00154BA2">
          <w:rPr>
            <w:webHidden/>
          </w:rPr>
        </w:r>
        <w:r w:rsidR="00154BA2">
          <w:rPr>
            <w:webHidden/>
          </w:rPr>
          <w:fldChar w:fldCharType="separate"/>
        </w:r>
        <w:r w:rsidR="00154BA2">
          <w:rPr>
            <w:webHidden/>
          </w:rPr>
          <w:t>6</w:t>
        </w:r>
        <w:r w:rsidR="00154BA2">
          <w:rPr>
            <w:webHidden/>
          </w:rPr>
          <w:fldChar w:fldCharType="end"/>
        </w:r>
      </w:hyperlink>
    </w:p>
    <w:p w14:paraId="0847B08F" w14:textId="77777777" w:rsidR="00154BA2" w:rsidRDefault="00446050">
      <w:pPr>
        <w:pStyle w:val="TOC2"/>
        <w:rPr>
          <w:rFonts w:asciiTheme="minorHAnsi" w:eastAsiaTheme="minorEastAsia" w:hAnsiTheme="minorHAnsi" w:cstheme="minorBidi"/>
          <w:sz w:val="22"/>
          <w:szCs w:val="22"/>
          <w:lang w:val="en-NZ" w:eastAsia="en-NZ"/>
        </w:rPr>
      </w:pPr>
      <w:hyperlink w:anchor="_Toc532289346" w:history="1">
        <w:r w:rsidR="00154BA2" w:rsidRPr="00F25B3B">
          <w:rPr>
            <w:rStyle w:val="Hyperlink"/>
          </w:rPr>
          <w:t>5.1</w:t>
        </w:r>
        <w:r w:rsidR="00154BA2">
          <w:rPr>
            <w:rFonts w:asciiTheme="minorHAnsi" w:eastAsiaTheme="minorEastAsia" w:hAnsiTheme="minorHAnsi" w:cstheme="minorBidi"/>
            <w:sz w:val="22"/>
            <w:szCs w:val="22"/>
            <w:lang w:val="en-NZ" w:eastAsia="en-NZ"/>
          </w:rPr>
          <w:tab/>
        </w:r>
        <w:r w:rsidR="00154BA2" w:rsidRPr="00F25B3B">
          <w:rPr>
            <w:rStyle w:val="Hyperlink"/>
          </w:rPr>
          <w:t>Application Security</w:t>
        </w:r>
        <w:r w:rsidR="00154BA2">
          <w:rPr>
            <w:webHidden/>
          </w:rPr>
          <w:tab/>
        </w:r>
        <w:r w:rsidR="00154BA2">
          <w:rPr>
            <w:webHidden/>
          </w:rPr>
          <w:fldChar w:fldCharType="begin"/>
        </w:r>
        <w:r w:rsidR="00154BA2">
          <w:rPr>
            <w:webHidden/>
          </w:rPr>
          <w:instrText xml:space="preserve"> PAGEREF _Toc532289346 \h </w:instrText>
        </w:r>
        <w:r w:rsidR="00154BA2">
          <w:rPr>
            <w:webHidden/>
          </w:rPr>
        </w:r>
        <w:r w:rsidR="00154BA2">
          <w:rPr>
            <w:webHidden/>
          </w:rPr>
          <w:fldChar w:fldCharType="separate"/>
        </w:r>
        <w:r w:rsidR="00154BA2">
          <w:rPr>
            <w:webHidden/>
          </w:rPr>
          <w:t>6</w:t>
        </w:r>
        <w:r w:rsidR="00154BA2">
          <w:rPr>
            <w:webHidden/>
          </w:rPr>
          <w:fldChar w:fldCharType="end"/>
        </w:r>
      </w:hyperlink>
    </w:p>
    <w:p w14:paraId="414D1E63" w14:textId="77777777" w:rsidR="00154BA2" w:rsidRDefault="00446050">
      <w:pPr>
        <w:pStyle w:val="TOC2"/>
        <w:rPr>
          <w:rFonts w:asciiTheme="minorHAnsi" w:eastAsiaTheme="minorEastAsia" w:hAnsiTheme="minorHAnsi" w:cstheme="minorBidi"/>
          <w:sz w:val="22"/>
          <w:szCs w:val="22"/>
          <w:lang w:val="en-NZ" w:eastAsia="en-NZ"/>
        </w:rPr>
      </w:pPr>
      <w:hyperlink w:anchor="_Toc532289347" w:history="1">
        <w:r w:rsidR="00154BA2" w:rsidRPr="00F25B3B">
          <w:rPr>
            <w:rStyle w:val="Hyperlink"/>
          </w:rPr>
          <w:t>5.2</w:t>
        </w:r>
        <w:r w:rsidR="00154BA2">
          <w:rPr>
            <w:rFonts w:asciiTheme="minorHAnsi" w:eastAsiaTheme="minorEastAsia" w:hAnsiTheme="minorHAnsi" w:cstheme="minorBidi"/>
            <w:sz w:val="22"/>
            <w:szCs w:val="22"/>
            <w:lang w:val="en-NZ" w:eastAsia="en-NZ"/>
          </w:rPr>
          <w:tab/>
        </w:r>
        <w:r w:rsidR="00154BA2" w:rsidRPr="00F25B3B">
          <w:rPr>
            <w:rStyle w:val="Hyperlink"/>
          </w:rPr>
          <w:t>Application Server</w:t>
        </w:r>
        <w:r w:rsidR="00154BA2">
          <w:rPr>
            <w:webHidden/>
          </w:rPr>
          <w:tab/>
        </w:r>
        <w:r w:rsidR="00154BA2">
          <w:rPr>
            <w:webHidden/>
          </w:rPr>
          <w:fldChar w:fldCharType="begin"/>
        </w:r>
        <w:r w:rsidR="00154BA2">
          <w:rPr>
            <w:webHidden/>
          </w:rPr>
          <w:instrText xml:space="preserve"> PAGEREF _Toc532289347 \h </w:instrText>
        </w:r>
        <w:r w:rsidR="00154BA2">
          <w:rPr>
            <w:webHidden/>
          </w:rPr>
        </w:r>
        <w:r w:rsidR="00154BA2">
          <w:rPr>
            <w:webHidden/>
          </w:rPr>
          <w:fldChar w:fldCharType="separate"/>
        </w:r>
        <w:r w:rsidR="00154BA2">
          <w:rPr>
            <w:webHidden/>
          </w:rPr>
          <w:t>6</w:t>
        </w:r>
        <w:r w:rsidR="00154BA2">
          <w:rPr>
            <w:webHidden/>
          </w:rPr>
          <w:fldChar w:fldCharType="end"/>
        </w:r>
      </w:hyperlink>
    </w:p>
    <w:p w14:paraId="46939DE5" w14:textId="77777777" w:rsidR="00154BA2" w:rsidRDefault="00446050">
      <w:pPr>
        <w:pStyle w:val="TOC2"/>
        <w:rPr>
          <w:rFonts w:asciiTheme="minorHAnsi" w:eastAsiaTheme="minorEastAsia" w:hAnsiTheme="minorHAnsi" w:cstheme="minorBidi"/>
          <w:sz w:val="22"/>
          <w:szCs w:val="22"/>
          <w:lang w:val="en-NZ" w:eastAsia="en-NZ"/>
        </w:rPr>
      </w:pPr>
      <w:hyperlink w:anchor="_Toc532289348" w:history="1">
        <w:r w:rsidR="00154BA2" w:rsidRPr="00F25B3B">
          <w:rPr>
            <w:rStyle w:val="Hyperlink"/>
          </w:rPr>
          <w:t>5.3</w:t>
        </w:r>
        <w:r w:rsidR="00154BA2">
          <w:rPr>
            <w:rFonts w:asciiTheme="minorHAnsi" w:eastAsiaTheme="minorEastAsia" w:hAnsiTheme="minorHAnsi" w:cstheme="minorBidi"/>
            <w:sz w:val="22"/>
            <w:szCs w:val="22"/>
            <w:lang w:val="en-NZ" w:eastAsia="en-NZ"/>
          </w:rPr>
          <w:tab/>
        </w:r>
        <w:r w:rsidR="00154BA2" w:rsidRPr="00F25B3B">
          <w:rPr>
            <w:rStyle w:val="Hyperlink"/>
          </w:rPr>
          <w:t>RDBMS Server</w:t>
        </w:r>
        <w:r w:rsidR="00154BA2">
          <w:rPr>
            <w:webHidden/>
          </w:rPr>
          <w:tab/>
        </w:r>
        <w:r w:rsidR="00154BA2">
          <w:rPr>
            <w:webHidden/>
          </w:rPr>
          <w:fldChar w:fldCharType="begin"/>
        </w:r>
        <w:r w:rsidR="00154BA2">
          <w:rPr>
            <w:webHidden/>
          </w:rPr>
          <w:instrText xml:space="preserve"> PAGEREF _Toc532289348 \h </w:instrText>
        </w:r>
        <w:r w:rsidR="00154BA2">
          <w:rPr>
            <w:webHidden/>
          </w:rPr>
        </w:r>
        <w:r w:rsidR="00154BA2">
          <w:rPr>
            <w:webHidden/>
          </w:rPr>
          <w:fldChar w:fldCharType="separate"/>
        </w:r>
        <w:r w:rsidR="00154BA2">
          <w:rPr>
            <w:webHidden/>
          </w:rPr>
          <w:t>6</w:t>
        </w:r>
        <w:r w:rsidR="00154BA2">
          <w:rPr>
            <w:webHidden/>
          </w:rPr>
          <w:fldChar w:fldCharType="end"/>
        </w:r>
      </w:hyperlink>
    </w:p>
    <w:p w14:paraId="281D438B" w14:textId="77777777" w:rsidR="00154BA2" w:rsidRDefault="00446050">
      <w:pPr>
        <w:pStyle w:val="TOC2"/>
        <w:rPr>
          <w:rFonts w:asciiTheme="minorHAnsi" w:eastAsiaTheme="minorEastAsia" w:hAnsiTheme="minorHAnsi" w:cstheme="minorBidi"/>
          <w:sz w:val="22"/>
          <w:szCs w:val="22"/>
          <w:lang w:val="en-NZ" w:eastAsia="en-NZ"/>
        </w:rPr>
      </w:pPr>
      <w:hyperlink w:anchor="_Toc532289349" w:history="1">
        <w:r w:rsidR="00154BA2" w:rsidRPr="00F25B3B">
          <w:rPr>
            <w:rStyle w:val="Hyperlink"/>
          </w:rPr>
          <w:t>5.4</w:t>
        </w:r>
        <w:r w:rsidR="00154BA2">
          <w:rPr>
            <w:rFonts w:asciiTheme="minorHAnsi" w:eastAsiaTheme="minorEastAsia" w:hAnsiTheme="minorHAnsi" w:cstheme="minorBidi"/>
            <w:sz w:val="22"/>
            <w:szCs w:val="22"/>
            <w:lang w:val="en-NZ" w:eastAsia="en-NZ"/>
          </w:rPr>
          <w:tab/>
        </w:r>
        <w:r w:rsidR="00154BA2" w:rsidRPr="00F25B3B">
          <w:rPr>
            <w:rStyle w:val="Hyperlink"/>
          </w:rPr>
          <w:t>Distributed Processor(s)</w:t>
        </w:r>
        <w:r w:rsidR="00154BA2">
          <w:rPr>
            <w:webHidden/>
          </w:rPr>
          <w:tab/>
        </w:r>
        <w:r w:rsidR="00154BA2">
          <w:rPr>
            <w:webHidden/>
          </w:rPr>
          <w:fldChar w:fldCharType="begin"/>
        </w:r>
        <w:r w:rsidR="00154BA2">
          <w:rPr>
            <w:webHidden/>
          </w:rPr>
          <w:instrText xml:space="preserve"> PAGEREF _Toc532289349 \h </w:instrText>
        </w:r>
        <w:r w:rsidR="00154BA2">
          <w:rPr>
            <w:webHidden/>
          </w:rPr>
        </w:r>
        <w:r w:rsidR="00154BA2">
          <w:rPr>
            <w:webHidden/>
          </w:rPr>
          <w:fldChar w:fldCharType="separate"/>
        </w:r>
        <w:r w:rsidR="00154BA2">
          <w:rPr>
            <w:webHidden/>
          </w:rPr>
          <w:t>6</w:t>
        </w:r>
        <w:r w:rsidR="00154BA2">
          <w:rPr>
            <w:webHidden/>
          </w:rPr>
          <w:fldChar w:fldCharType="end"/>
        </w:r>
      </w:hyperlink>
    </w:p>
    <w:p w14:paraId="05B4EDD0" w14:textId="77777777" w:rsidR="00154BA2" w:rsidRDefault="00446050">
      <w:pPr>
        <w:pStyle w:val="TOC2"/>
        <w:rPr>
          <w:rFonts w:asciiTheme="minorHAnsi" w:eastAsiaTheme="minorEastAsia" w:hAnsiTheme="minorHAnsi" w:cstheme="minorBidi"/>
          <w:sz w:val="22"/>
          <w:szCs w:val="22"/>
          <w:lang w:val="en-NZ" w:eastAsia="en-NZ"/>
        </w:rPr>
      </w:pPr>
      <w:hyperlink w:anchor="_Toc532289350" w:history="1">
        <w:r w:rsidR="00154BA2" w:rsidRPr="00F25B3B">
          <w:rPr>
            <w:rStyle w:val="Hyperlink"/>
          </w:rPr>
          <w:t>5.5</w:t>
        </w:r>
        <w:r w:rsidR="00154BA2">
          <w:rPr>
            <w:rFonts w:asciiTheme="minorHAnsi" w:eastAsiaTheme="minorEastAsia" w:hAnsiTheme="minorHAnsi" w:cstheme="minorBidi"/>
            <w:sz w:val="22"/>
            <w:szCs w:val="22"/>
            <w:lang w:val="en-NZ" w:eastAsia="en-NZ"/>
          </w:rPr>
          <w:tab/>
        </w:r>
        <w:r w:rsidR="00154BA2" w:rsidRPr="00F25B3B">
          <w:rPr>
            <w:rStyle w:val="Hyperlink"/>
          </w:rPr>
          <w:t>Email Configuration</w:t>
        </w:r>
        <w:r w:rsidR="00154BA2">
          <w:rPr>
            <w:webHidden/>
          </w:rPr>
          <w:tab/>
        </w:r>
        <w:r w:rsidR="00154BA2">
          <w:rPr>
            <w:webHidden/>
          </w:rPr>
          <w:fldChar w:fldCharType="begin"/>
        </w:r>
        <w:r w:rsidR="00154BA2">
          <w:rPr>
            <w:webHidden/>
          </w:rPr>
          <w:instrText xml:space="preserve"> PAGEREF _Toc532289350 \h </w:instrText>
        </w:r>
        <w:r w:rsidR="00154BA2">
          <w:rPr>
            <w:webHidden/>
          </w:rPr>
        </w:r>
        <w:r w:rsidR="00154BA2">
          <w:rPr>
            <w:webHidden/>
          </w:rPr>
          <w:fldChar w:fldCharType="separate"/>
        </w:r>
        <w:r w:rsidR="00154BA2">
          <w:rPr>
            <w:webHidden/>
          </w:rPr>
          <w:t>7</w:t>
        </w:r>
        <w:r w:rsidR="00154BA2">
          <w:rPr>
            <w:webHidden/>
          </w:rPr>
          <w:fldChar w:fldCharType="end"/>
        </w:r>
      </w:hyperlink>
    </w:p>
    <w:p w14:paraId="0913EE87" w14:textId="77777777" w:rsidR="00154BA2" w:rsidRDefault="00446050">
      <w:pPr>
        <w:pStyle w:val="TOC2"/>
        <w:rPr>
          <w:rFonts w:asciiTheme="minorHAnsi" w:eastAsiaTheme="minorEastAsia" w:hAnsiTheme="minorHAnsi" w:cstheme="minorBidi"/>
          <w:sz w:val="22"/>
          <w:szCs w:val="22"/>
          <w:lang w:val="en-NZ" w:eastAsia="en-NZ"/>
        </w:rPr>
      </w:pPr>
      <w:hyperlink w:anchor="_Toc532289351" w:history="1">
        <w:r w:rsidR="00154BA2" w:rsidRPr="00F25B3B">
          <w:rPr>
            <w:rStyle w:val="Hyperlink"/>
          </w:rPr>
          <w:t>5.6</w:t>
        </w:r>
        <w:r w:rsidR="00154BA2">
          <w:rPr>
            <w:rFonts w:asciiTheme="minorHAnsi" w:eastAsiaTheme="minorEastAsia" w:hAnsiTheme="minorHAnsi" w:cstheme="minorBidi"/>
            <w:sz w:val="22"/>
            <w:szCs w:val="22"/>
            <w:lang w:val="en-NZ" w:eastAsia="en-NZ"/>
          </w:rPr>
          <w:tab/>
        </w:r>
        <w:r w:rsidR="00154BA2" w:rsidRPr="00F25B3B">
          <w:rPr>
            <w:rStyle w:val="Hyperlink"/>
          </w:rPr>
          <w:t>T1 Connect</w:t>
        </w:r>
        <w:r w:rsidR="00154BA2">
          <w:rPr>
            <w:webHidden/>
          </w:rPr>
          <w:tab/>
        </w:r>
        <w:r w:rsidR="00154BA2">
          <w:rPr>
            <w:webHidden/>
          </w:rPr>
          <w:fldChar w:fldCharType="begin"/>
        </w:r>
        <w:r w:rsidR="00154BA2">
          <w:rPr>
            <w:webHidden/>
          </w:rPr>
          <w:instrText xml:space="preserve"> PAGEREF _Toc532289351 \h </w:instrText>
        </w:r>
        <w:r w:rsidR="00154BA2">
          <w:rPr>
            <w:webHidden/>
          </w:rPr>
        </w:r>
        <w:r w:rsidR="00154BA2">
          <w:rPr>
            <w:webHidden/>
          </w:rPr>
          <w:fldChar w:fldCharType="separate"/>
        </w:r>
        <w:r w:rsidR="00154BA2">
          <w:rPr>
            <w:webHidden/>
          </w:rPr>
          <w:t>7</w:t>
        </w:r>
        <w:r w:rsidR="00154BA2">
          <w:rPr>
            <w:webHidden/>
          </w:rPr>
          <w:fldChar w:fldCharType="end"/>
        </w:r>
      </w:hyperlink>
    </w:p>
    <w:p w14:paraId="5CB259BA" w14:textId="77777777" w:rsidR="00154BA2" w:rsidRDefault="00446050">
      <w:pPr>
        <w:pStyle w:val="TOC2"/>
        <w:rPr>
          <w:rFonts w:asciiTheme="minorHAnsi" w:eastAsiaTheme="minorEastAsia" w:hAnsiTheme="minorHAnsi" w:cstheme="minorBidi"/>
          <w:sz w:val="22"/>
          <w:szCs w:val="22"/>
          <w:lang w:val="en-NZ" w:eastAsia="en-NZ"/>
        </w:rPr>
      </w:pPr>
      <w:hyperlink w:anchor="_Toc532289352" w:history="1">
        <w:r w:rsidR="00154BA2" w:rsidRPr="00F25B3B">
          <w:rPr>
            <w:rStyle w:val="Hyperlink"/>
          </w:rPr>
          <w:t>5.7</w:t>
        </w:r>
        <w:r w:rsidR="00154BA2">
          <w:rPr>
            <w:rFonts w:asciiTheme="minorHAnsi" w:eastAsiaTheme="minorEastAsia" w:hAnsiTheme="minorHAnsi" w:cstheme="minorBidi"/>
            <w:sz w:val="22"/>
            <w:szCs w:val="22"/>
            <w:lang w:val="en-NZ" w:eastAsia="en-NZ"/>
          </w:rPr>
          <w:tab/>
        </w:r>
        <w:r w:rsidR="00154BA2" w:rsidRPr="00F25B3B">
          <w:rPr>
            <w:rStyle w:val="Hyperlink"/>
          </w:rPr>
          <w:t>N-Tier Configurations</w:t>
        </w:r>
        <w:r w:rsidR="00154BA2">
          <w:rPr>
            <w:webHidden/>
          </w:rPr>
          <w:tab/>
        </w:r>
        <w:r w:rsidR="00154BA2">
          <w:rPr>
            <w:webHidden/>
          </w:rPr>
          <w:fldChar w:fldCharType="begin"/>
        </w:r>
        <w:r w:rsidR="00154BA2">
          <w:rPr>
            <w:webHidden/>
          </w:rPr>
          <w:instrText xml:space="preserve"> PAGEREF _Toc532289352 \h </w:instrText>
        </w:r>
        <w:r w:rsidR="00154BA2">
          <w:rPr>
            <w:webHidden/>
          </w:rPr>
        </w:r>
        <w:r w:rsidR="00154BA2">
          <w:rPr>
            <w:webHidden/>
          </w:rPr>
          <w:fldChar w:fldCharType="separate"/>
        </w:r>
        <w:r w:rsidR="00154BA2">
          <w:rPr>
            <w:webHidden/>
          </w:rPr>
          <w:t>7</w:t>
        </w:r>
        <w:r w:rsidR="00154BA2">
          <w:rPr>
            <w:webHidden/>
          </w:rPr>
          <w:fldChar w:fldCharType="end"/>
        </w:r>
      </w:hyperlink>
    </w:p>
    <w:p w14:paraId="4129269D"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53" w:history="1">
        <w:r w:rsidR="00154BA2" w:rsidRPr="00F25B3B">
          <w:rPr>
            <w:rStyle w:val="Hyperlink"/>
          </w:rPr>
          <w:t>6.</w:t>
        </w:r>
        <w:r w:rsidR="00154BA2">
          <w:rPr>
            <w:rFonts w:asciiTheme="minorHAnsi" w:eastAsiaTheme="minorEastAsia" w:hAnsiTheme="minorHAnsi" w:cstheme="minorBidi"/>
            <w:b w:val="0"/>
            <w:sz w:val="22"/>
            <w:szCs w:val="22"/>
            <w:lang w:val="en-NZ" w:eastAsia="en-NZ"/>
          </w:rPr>
          <w:tab/>
        </w:r>
        <w:r w:rsidR="00154BA2" w:rsidRPr="00F25B3B">
          <w:rPr>
            <w:rStyle w:val="Hyperlink"/>
          </w:rPr>
          <w:t>Client Installations</w:t>
        </w:r>
        <w:r w:rsidR="00154BA2">
          <w:rPr>
            <w:webHidden/>
          </w:rPr>
          <w:tab/>
        </w:r>
        <w:r w:rsidR="00154BA2">
          <w:rPr>
            <w:webHidden/>
          </w:rPr>
          <w:fldChar w:fldCharType="begin"/>
        </w:r>
        <w:r w:rsidR="00154BA2">
          <w:rPr>
            <w:webHidden/>
          </w:rPr>
          <w:instrText xml:space="preserve"> PAGEREF _Toc532289353 \h </w:instrText>
        </w:r>
        <w:r w:rsidR="00154BA2">
          <w:rPr>
            <w:webHidden/>
          </w:rPr>
        </w:r>
        <w:r w:rsidR="00154BA2">
          <w:rPr>
            <w:webHidden/>
          </w:rPr>
          <w:fldChar w:fldCharType="separate"/>
        </w:r>
        <w:r w:rsidR="00154BA2">
          <w:rPr>
            <w:webHidden/>
          </w:rPr>
          <w:t>8</w:t>
        </w:r>
        <w:r w:rsidR="00154BA2">
          <w:rPr>
            <w:webHidden/>
          </w:rPr>
          <w:fldChar w:fldCharType="end"/>
        </w:r>
      </w:hyperlink>
    </w:p>
    <w:p w14:paraId="62BB1A0B"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54" w:history="1">
        <w:r w:rsidR="00154BA2" w:rsidRPr="00F25B3B">
          <w:rPr>
            <w:rStyle w:val="Hyperlink"/>
          </w:rPr>
          <w:t>7.</w:t>
        </w:r>
        <w:r w:rsidR="00154BA2">
          <w:rPr>
            <w:rFonts w:asciiTheme="minorHAnsi" w:eastAsiaTheme="minorEastAsia" w:hAnsiTheme="minorHAnsi" w:cstheme="minorBidi"/>
            <w:b w:val="0"/>
            <w:sz w:val="22"/>
            <w:szCs w:val="22"/>
            <w:lang w:val="en-NZ" w:eastAsia="en-NZ"/>
          </w:rPr>
          <w:tab/>
        </w:r>
        <w:r w:rsidR="00154BA2" w:rsidRPr="00F25B3B">
          <w:rPr>
            <w:rStyle w:val="Hyperlink"/>
          </w:rPr>
          <w:t>Required Maintenance</w:t>
        </w:r>
        <w:r w:rsidR="00154BA2">
          <w:rPr>
            <w:webHidden/>
          </w:rPr>
          <w:tab/>
        </w:r>
        <w:r w:rsidR="00154BA2">
          <w:rPr>
            <w:webHidden/>
          </w:rPr>
          <w:fldChar w:fldCharType="begin"/>
        </w:r>
        <w:r w:rsidR="00154BA2">
          <w:rPr>
            <w:webHidden/>
          </w:rPr>
          <w:instrText xml:space="preserve"> PAGEREF _Toc532289354 \h </w:instrText>
        </w:r>
        <w:r w:rsidR="00154BA2">
          <w:rPr>
            <w:webHidden/>
          </w:rPr>
        </w:r>
        <w:r w:rsidR="00154BA2">
          <w:rPr>
            <w:webHidden/>
          </w:rPr>
          <w:fldChar w:fldCharType="separate"/>
        </w:r>
        <w:r w:rsidR="00154BA2">
          <w:rPr>
            <w:webHidden/>
          </w:rPr>
          <w:t>9</w:t>
        </w:r>
        <w:r w:rsidR="00154BA2">
          <w:rPr>
            <w:webHidden/>
          </w:rPr>
          <w:fldChar w:fldCharType="end"/>
        </w:r>
      </w:hyperlink>
    </w:p>
    <w:p w14:paraId="3EE2FD00" w14:textId="77777777" w:rsidR="00154BA2" w:rsidRDefault="00446050">
      <w:pPr>
        <w:pStyle w:val="TOC1"/>
        <w:rPr>
          <w:rFonts w:asciiTheme="minorHAnsi" w:eastAsiaTheme="minorEastAsia" w:hAnsiTheme="minorHAnsi" w:cstheme="minorBidi"/>
          <w:b w:val="0"/>
          <w:sz w:val="22"/>
          <w:szCs w:val="22"/>
          <w:lang w:val="en-NZ" w:eastAsia="en-NZ"/>
        </w:rPr>
      </w:pPr>
      <w:hyperlink w:anchor="_Toc532289355" w:history="1">
        <w:r w:rsidR="00154BA2" w:rsidRPr="00F25B3B">
          <w:rPr>
            <w:rStyle w:val="Hyperlink"/>
          </w:rPr>
          <w:t>8.</w:t>
        </w:r>
        <w:r w:rsidR="00154BA2">
          <w:rPr>
            <w:rFonts w:asciiTheme="minorHAnsi" w:eastAsiaTheme="minorEastAsia" w:hAnsiTheme="minorHAnsi" w:cstheme="minorBidi"/>
            <w:b w:val="0"/>
            <w:sz w:val="22"/>
            <w:szCs w:val="22"/>
            <w:lang w:val="en-NZ" w:eastAsia="en-NZ"/>
          </w:rPr>
          <w:tab/>
        </w:r>
        <w:r w:rsidR="00154BA2" w:rsidRPr="00F25B3B">
          <w:rPr>
            <w:rStyle w:val="Hyperlink"/>
          </w:rPr>
          <w:t>Support Procedures</w:t>
        </w:r>
        <w:r w:rsidR="00154BA2">
          <w:rPr>
            <w:webHidden/>
          </w:rPr>
          <w:tab/>
        </w:r>
        <w:r w:rsidR="00154BA2">
          <w:rPr>
            <w:webHidden/>
          </w:rPr>
          <w:fldChar w:fldCharType="begin"/>
        </w:r>
        <w:r w:rsidR="00154BA2">
          <w:rPr>
            <w:webHidden/>
          </w:rPr>
          <w:instrText xml:space="preserve"> PAGEREF _Toc532289355 \h </w:instrText>
        </w:r>
        <w:r w:rsidR="00154BA2">
          <w:rPr>
            <w:webHidden/>
          </w:rPr>
        </w:r>
        <w:r w:rsidR="00154BA2">
          <w:rPr>
            <w:webHidden/>
          </w:rPr>
          <w:fldChar w:fldCharType="separate"/>
        </w:r>
        <w:r w:rsidR="00154BA2">
          <w:rPr>
            <w:webHidden/>
          </w:rPr>
          <w:t>10</w:t>
        </w:r>
        <w:r w:rsidR="00154BA2">
          <w:rPr>
            <w:webHidden/>
          </w:rPr>
          <w:fldChar w:fldCharType="end"/>
        </w:r>
      </w:hyperlink>
    </w:p>
    <w:p w14:paraId="2510BD25" w14:textId="77777777" w:rsidR="00E7504A" w:rsidRPr="00952C0D" w:rsidRDefault="00F14603" w:rsidP="005B371E">
      <w:pPr>
        <w:pStyle w:val="BodyText"/>
      </w:pPr>
      <w:r>
        <w:rPr>
          <w:rFonts w:ascii="Arial Bold" w:hAnsi="Arial Bold"/>
          <w:noProof/>
        </w:rPr>
        <w:fldChar w:fldCharType="end"/>
      </w:r>
    </w:p>
    <w:p w14:paraId="0E350D9C" w14:textId="77777777" w:rsidR="00E7504A" w:rsidRPr="00952C0D" w:rsidRDefault="00E7504A" w:rsidP="005B371E">
      <w:pPr>
        <w:pStyle w:val="BodyText"/>
        <w:sectPr w:rsidR="00E7504A" w:rsidRPr="00952C0D" w:rsidSect="00020AD8">
          <w:headerReference w:type="default" r:id="rId12"/>
          <w:footerReference w:type="default" r:id="rId13"/>
          <w:pgSz w:w="11907" w:h="16840" w:code="9"/>
          <w:pgMar w:top="1701" w:right="1134" w:bottom="1134" w:left="1134" w:header="902" w:footer="425" w:gutter="0"/>
          <w:pgNumType w:fmt="lowerRoman" w:start="1"/>
          <w:cols w:space="708"/>
          <w:docGrid w:linePitch="360"/>
        </w:sectPr>
      </w:pPr>
    </w:p>
    <w:p w14:paraId="2457D2FE" w14:textId="77777777" w:rsidR="00DB7512" w:rsidRDefault="005D5EFD" w:rsidP="00E3554E">
      <w:pPr>
        <w:pStyle w:val="Heading1"/>
      </w:pPr>
      <w:bookmarkStart w:id="2" w:name="_Toc532289341"/>
      <w:r>
        <w:lastRenderedPageBreak/>
        <w:t>Introduction</w:t>
      </w:r>
      <w:bookmarkEnd w:id="2"/>
    </w:p>
    <w:p w14:paraId="58463263" w14:textId="77777777" w:rsidR="005D5EFD" w:rsidRDefault="00981F69" w:rsidP="005D5EFD">
      <w:pPr>
        <w:pStyle w:val="T1Text"/>
      </w:pPr>
      <w:bookmarkStart w:id="3" w:name="intro1"/>
      <w:bookmarkEnd w:id="3"/>
      <w:r>
        <w:t>&lt;&lt;T1I</w:t>
      </w:r>
      <w:r w:rsidR="00687903">
        <w:t>NTRODUCTION</w:t>
      </w:r>
      <w:r w:rsidR="00EB648E">
        <w:t>1</w:t>
      </w:r>
      <w:r>
        <w:t>&gt;&gt;</w:t>
      </w:r>
    </w:p>
    <w:p w14:paraId="1807F12F" w14:textId="77777777" w:rsidR="00E93955" w:rsidRDefault="00E93955" w:rsidP="00E93955">
      <w:pPr>
        <w:pStyle w:val="T1Text"/>
        <w:numPr>
          <w:ilvl w:val="0"/>
          <w:numId w:val="38"/>
        </w:numPr>
      </w:pPr>
      <w:bookmarkStart w:id="4" w:name="bulletTest"/>
      <w:bookmarkEnd w:id="4"/>
    </w:p>
    <w:p w14:paraId="03BC5D2A" w14:textId="77777777" w:rsidR="00EB648E" w:rsidRDefault="00EB648E" w:rsidP="005D5EFD">
      <w:pPr>
        <w:pStyle w:val="T1Text"/>
      </w:pPr>
      <w:r>
        <w:t>&lt;&lt;T1INTRODUCTION2&gt;&gt;</w:t>
      </w:r>
    </w:p>
    <w:p w14:paraId="6C4EB380" w14:textId="77777777" w:rsidR="005D5EFD" w:rsidRDefault="005D5EFD" w:rsidP="005D5EFD">
      <w:pPr>
        <w:pStyle w:val="T1Text"/>
      </w:pPr>
      <w:r>
        <w:t xml:space="preserve">This document is designed to report on the activities undertaken, not to act as a step-by-step instruction guide for performing </w:t>
      </w:r>
      <w:r w:rsidR="00DA38A0">
        <w:t>an installation or upgrade</w:t>
      </w:r>
      <w:r>
        <w:t>.</w:t>
      </w:r>
    </w:p>
    <w:p w14:paraId="22492BE4" w14:textId="77777777" w:rsidR="005D5EFD" w:rsidRDefault="005D5EFD" w:rsidP="005D5EFD">
      <w:pPr>
        <w:pStyle w:val="T1Text"/>
      </w:pPr>
      <w:r>
        <w:t xml:space="preserve">Any questions arising from this report should be addressed to the TechnologyOne </w:t>
      </w:r>
      <w:r w:rsidR="00852E96">
        <w:t>Technical Support Centre on +61 7</w:t>
      </w:r>
      <w:r>
        <w:t xml:space="preserve"> 3377-7300.</w:t>
      </w:r>
    </w:p>
    <w:p w14:paraId="6C257D00" w14:textId="77777777" w:rsidR="005D5EFD" w:rsidRDefault="005D5EFD" w:rsidP="005D5EFD">
      <w:pPr>
        <w:pStyle w:val="T1Text"/>
      </w:pPr>
    </w:p>
    <w:p w14:paraId="75396B86" w14:textId="77777777" w:rsidR="007C5678" w:rsidRDefault="007C5678" w:rsidP="0046771E">
      <w:pPr>
        <w:pStyle w:val="ListNumber"/>
        <w:sectPr w:rsidR="007C5678" w:rsidSect="00020AD8">
          <w:headerReference w:type="default" r:id="rId14"/>
          <w:pgSz w:w="11907" w:h="16840" w:code="9"/>
          <w:pgMar w:top="1701" w:right="1134" w:bottom="1134" w:left="1134" w:header="902" w:footer="425" w:gutter="0"/>
          <w:pgNumType w:start="1"/>
          <w:cols w:space="708"/>
          <w:docGrid w:linePitch="360"/>
        </w:sectPr>
      </w:pPr>
    </w:p>
    <w:p w14:paraId="36DEDDB4" w14:textId="77777777" w:rsidR="007C5678" w:rsidRDefault="005D5EFD" w:rsidP="007C5678">
      <w:pPr>
        <w:pStyle w:val="Heading1"/>
      </w:pPr>
      <w:bookmarkStart w:id="5" w:name="_Toc532289342"/>
      <w:r>
        <w:lastRenderedPageBreak/>
        <w:t>Overview</w:t>
      </w:r>
      <w:bookmarkEnd w:id="5"/>
    </w:p>
    <w:p w14:paraId="1EEC1D22" w14:textId="77777777" w:rsidR="00757B2E" w:rsidRDefault="00757B2E" w:rsidP="005D5EFD">
      <w:pPr>
        <w:pStyle w:val="T1Text"/>
      </w:pPr>
      <w:r>
        <w:t xml:space="preserve">The server platform is </w:t>
      </w:r>
      <w:r w:rsidR="000E7E0C">
        <w:t>&lt;&lt;T1SERVEROS&gt;&gt;</w:t>
      </w:r>
      <w:r>
        <w:t xml:space="preserve">using </w:t>
      </w:r>
      <w:r w:rsidR="000E7E0C">
        <w:t>&lt;&lt;T1RDBMS&gt;&gt;</w:t>
      </w:r>
      <w:r>
        <w:t xml:space="preserve">RDBMS.  </w:t>
      </w:r>
    </w:p>
    <w:p w14:paraId="6326538D" w14:textId="77777777" w:rsidR="005D5EFD" w:rsidRDefault="005D5EFD" w:rsidP="005D5EFD">
      <w:pPr>
        <w:pStyle w:val="T1Text"/>
      </w:pPr>
      <w:r>
        <w:t xml:space="preserve">This document will briefly outline the configuration at </w:t>
      </w:r>
      <w:r w:rsidR="000E7E0C">
        <w:t>&lt;&lt;T1CLIENTNAME&gt;&gt;</w:t>
      </w:r>
      <w:r w:rsidR="00835BC1">
        <w:t xml:space="preserve"> after the &lt;&lt;T1DOCTYPE&gt;&gt; performed by &lt;&lt;T1CONSULTANT</w:t>
      </w:r>
      <w:r w:rsidR="00955413">
        <w:rPr>
          <w:rFonts w:cs="Arial"/>
          <w:szCs w:val="20"/>
        </w:rPr>
        <w:t>&gt;&gt;</w:t>
      </w:r>
      <w:r w:rsidR="00955413" w:rsidRPr="00955413">
        <w:rPr>
          <w:rFonts w:cs="Arial"/>
          <w:szCs w:val="20"/>
          <w:highlight w:val="white"/>
          <w:lang w:val="en-NZ" w:eastAsia="en-NZ"/>
        </w:rPr>
        <w:t>&lt;&lt;T1DATERANGE&gt;&gt;</w:t>
      </w:r>
      <w:r w:rsidR="00835BC1" w:rsidRPr="00955413">
        <w:rPr>
          <w:rFonts w:cs="Arial"/>
          <w:szCs w:val="20"/>
        </w:rPr>
        <w:t>&lt;&lt;</w:t>
      </w:r>
      <w:r w:rsidR="00835BC1">
        <w:t>T1DATE&gt;&gt;.</w:t>
      </w:r>
    </w:p>
    <w:p w14:paraId="50603CE3" w14:textId="77777777" w:rsidR="00CC58E1" w:rsidRDefault="00CC58E1" w:rsidP="005D5EFD">
      <w:pPr>
        <w:pStyle w:val="T1Text"/>
      </w:pPr>
      <w:bookmarkStart w:id="6" w:name="bmkSolution"/>
      <w:bookmarkEnd w:id="6"/>
    </w:p>
    <w:p w14:paraId="170CA330" w14:textId="77777777" w:rsidR="005D5EFD" w:rsidRDefault="005D5EFD" w:rsidP="005D5EFD">
      <w:pPr>
        <w:pStyle w:val="T1Text"/>
      </w:pPr>
      <w:r>
        <w:t>This document c</w:t>
      </w:r>
      <w:r w:rsidR="002606C2">
        <w:t>ontains sensitive information with</w:t>
      </w:r>
      <w:r>
        <w:t xml:space="preserve"> regards to your TechnologyOne application installation.  We recommend that it be placed in a secure location.</w:t>
      </w:r>
    </w:p>
    <w:p w14:paraId="5ADD304B" w14:textId="77777777" w:rsidR="005D5EFD" w:rsidRDefault="005D5EFD" w:rsidP="005D5EFD">
      <w:pPr>
        <w:pStyle w:val="Heading1"/>
      </w:pPr>
      <w:bookmarkStart w:id="7" w:name="_Toc532289343"/>
      <w:r>
        <w:lastRenderedPageBreak/>
        <w:t>Notes to Client</w:t>
      </w:r>
      <w:bookmarkEnd w:id="7"/>
    </w:p>
    <w:p w14:paraId="72928E80" w14:textId="77777777" w:rsidR="005D5EFD" w:rsidRDefault="005D5EFD" w:rsidP="005D5EFD">
      <w:pPr>
        <w:pStyle w:val="ActionBullet"/>
      </w:pPr>
      <w:r>
        <w:t>Backups</w:t>
      </w:r>
    </w:p>
    <w:p w14:paraId="7B71BBDC" w14:textId="77777777" w:rsidR="005D5EFD" w:rsidRDefault="00530481" w:rsidP="005D5EFD">
      <w:pPr>
        <w:pStyle w:val="T1Text"/>
        <w:ind w:left="397"/>
      </w:pPr>
      <w:r>
        <w:t>Please ensure the share</w:t>
      </w:r>
      <w:r w:rsidR="00F70F84">
        <w:t xml:space="preserve"> &lt;&lt;T1BASE&gt;&gt;</w:t>
      </w:r>
      <w:r>
        <w:t xml:space="preserve"> is included in the backup schedules along with the </w:t>
      </w:r>
      <w:r w:rsidR="005A78CE">
        <w:t>following databases</w:t>
      </w:r>
    </w:p>
    <w:p w14:paraId="5540CE66" w14:textId="77777777" w:rsidR="005659EA" w:rsidRDefault="005659EA" w:rsidP="005D5EFD">
      <w:pPr>
        <w:pStyle w:val="T1Text"/>
        <w:ind w:left="397"/>
      </w:pPr>
      <w:bookmarkStart w:id="8" w:name="dbBackup"/>
      <w:bookmarkEnd w:id="8"/>
    </w:p>
    <w:p w14:paraId="323AF30D" w14:textId="77777777" w:rsidR="005D5EFD" w:rsidRDefault="005D5EFD" w:rsidP="005D5EFD">
      <w:pPr>
        <w:pStyle w:val="ActionBullet"/>
      </w:pPr>
      <w:r>
        <w:t>Virtual Environment</w:t>
      </w:r>
    </w:p>
    <w:p w14:paraId="1A8B04F4" w14:textId="77777777" w:rsidR="005D5EFD" w:rsidRDefault="005D5EFD" w:rsidP="005D5EFD">
      <w:pPr>
        <w:pStyle w:val="T1Text"/>
        <w:ind w:left="360"/>
      </w:pPr>
      <w:r w:rsidRPr="007C545E">
        <w:t xml:space="preserve">TechnologyOne supports its software running in a virtual environment, to the extent that it is a true emulation of the hosted operating system running on physical hardware. </w:t>
      </w:r>
    </w:p>
    <w:p w14:paraId="6249C633" w14:textId="77777777" w:rsidR="005D5EFD" w:rsidRDefault="005D5EFD" w:rsidP="005D5EFD">
      <w:pPr>
        <w:pStyle w:val="T1Text"/>
        <w:ind w:left="360"/>
      </w:pPr>
      <w:r w:rsidRPr="007C545E">
        <w:t xml:space="preserve">Technology One has many clients currently using the VMWare virtualisation product and has observed that well-designed and implemented VMWare infrastructure can provide performance approaching that of native hardware. </w:t>
      </w:r>
    </w:p>
    <w:p w14:paraId="43459042" w14:textId="77777777" w:rsidR="005D5EFD" w:rsidRDefault="005D5EFD" w:rsidP="005D5EFD">
      <w:pPr>
        <w:pStyle w:val="T1Text"/>
        <w:ind w:left="360"/>
      </w:pPr>
      <w:r w:rsidRPr="007C545E">
        <w:t>Because inappropriately designed or implemented virtual solutions can have a severely negative impact on server performance we recommend that VMWare installations that support Technology One products be either designed &amp; implemented or audited &amp; certified by VMWare or an appropriately qualified VMWare engineer.</w:t>
      </w:r>
    </w:p>
    <w:p w14:paraId="5EBC05DF" w14:textId="77777777" w:rsidR="005D5EFD" w:rsidRPr="00CB23CB" w:rsidRDefault="005D5EFD" w:rsidP="005D5EFD">
      <w:pPr>
        <w:pStyle w:val="T1Text"/>
        <w:ind w:left="360"/>
        <w:rPr>
          <w:szCs w:val="20"/>
        </w:rPr>
      </w:pPr>
    </w:p>
    <w:p w14:paraId="6E3A2A4E" w14:textId="77777777" w:rsidR="002D4D05" w:rsidRDefault="002D4D05" w:rsidP="002D4D05">
      <w:pPr>
        <w:pStyle w:val="ActionBullet"/>
        <w:numPr>
          <w:ilvl w:val="0"/>
          <w:numId w:val="27"/>
        </w:numPr>
        <w:jc w:val="left"/>
      </w:pPr>
      <w:r>
        <w:t xml:space="preserve">Maintaining the External Data Directory </w:t>
      </w:r>
    </w:p>
    <w:p w14:paraId="4875DA90" w14:textId="77777777" w:rsidR="00A95311" w:rsidRDefault="00A95311" w:rsidP="00E02F45">
      <w:pPr>
        <w:spacing w:before="120" w:after="120"/>
        <w:ind w:left="397"/>
      </w:pPr>
      <w:r>
        <w:t>TechnologyOne recommends maintaining the data directory on a regular basis by relocating or zipping files that are older than one month and relocating the zip file into a repository location. A large number of files in these directories may have a negative impact on performance, in particular DP jobs.  The directories which will have significant growth are:</w:t>
      </w:r>
      <w:bookmarkStart w:id="9" w:name="externalData"/>
      <w:bookmarkEnd w:id="9"/>
    </w:p>
    <w:p w14:paraId="6C4E9343" w14:textId="77777777" w:rsidR="00F14953" w:rsidRDefault="00F14953" w:rsidP="001157A2">
      <w:pPr>
        <w:pStyle w:val="T1Text"/>
        <w:spacing w:before="60" w:after="60"/>
        <w:ind w:left="567"/>
        <w:jc w:val="left"/>
      </w:pPr>
      <w:bookmarkStart w:id="10" w:name="arcTable1"/>
      <w:bookmarkEnd w:id="10"/>
    </w:p>
    <w:p w14:paraId="1D746016" w14:textId="77777777" w:rsidR="00364B4B" w:rsidRPr="00600C9C" w:rsidRDefault="00364B4B" w:rsidP="003A4237">
      <w:pPr>
        <w:pStyle w:val="T1Text"/>
        <w:spacing w:before="60" w:after="60"/>
        <w:jc w:val="left"/>
      </w:pPr>
    </w:p>
    <w:p w14:paraId="1496F174" w14:textId="77777777" w:rsidR="002D4D05" w:rsidRDefault="002D4D05" w:rsidP="002D4D05">
      <w:pPr>
        <w:pStyle w:val="T1Text"/>
        <w:spacing w:before="60" w:after="60"/>
        <w:ind w:left="426"/>
        <w:rPr>
          <w:b/>
          <w:bCs/>
          <w:sz w:val="22"/>
          <w:szCs w:val="22"/>
        </w:rPr>
      </w:pPr>
    </w:p>
    <w:p w14:paraId="7DB9B139" w14:textId="77777777" w:rsidR="002D4D05" w:rsidRDefault="002D4D05" w:rsidP="002D4D05">
      <w:pPr>
        <w:pStyle w:val="ActionBullet"/>
        <w:numPr>
          <w:ilvl w:val="0"/>
          <w:numId w:val="27"/>
        </w:numPr>
        <w:jc w:val="left"/>
      </w:pPr>
      <w:r>
        <w:t>Internet Explorer Security Settings</w:t>
      </w:r>
    </w:p>
    <w:p w14:paraId="57D0DFDA" w14:textId="77777777" w:rsidR="002D4D05" w:rsidRPr="009B2C61" w:rsidRDefault="002D4D05" w:rsidP="002D4D05">
      <w:pPr>
        <w:pStyle w:val="T1Text"/>
        <w:ind w:left="397"/>
      </w:pPr>
      <w:r w:rsidRPr="009B2C61">
        <w:t>The “Check for Publisher’s Certificate Revocation” was disabled on Distributed Processor server</w:t>
      </w:r>
      <w:r w:rsidR="0066721D">
        <w:t>(s)</w:t>
      </w:r>
      <w:r w:rsidRPr="009B2C61">
        <w:t xml:space="preserve"> (</w:t>
      </w:r>
      <w:r w:rsidR="0090384F" w:rsidRPr="009B2C61">
        <w:t>&lt;&lt;T1DPSERVER&gt;&gt;</w:t>
      </w:r>
      <w:r w:rsidRPr="009B2C61">
        <w:t xml:space="preserve">) for the </w:t>
      </w:r>
      <w:r w:rsidR="009B2C61">
        <w:t>&lt;&lt;T1</w:t>
      </w:r>
      <w:r w:rsidR="00692871">
        <w:t>DP</w:t>
      </w:r>
      <w:r w:rsidR="009B2C61">
        <w:t>DOMAIN</w:t>
      </w:r>
      <w:r w:rsidR="009C0C24">
        <w:t>AND</w:t>
      </w:r>
      <w:r w:rsidR="009B2C61">
        <w:t>USER&gt;&gt;</w:t>
      </w:r>
      <w:r w:rsidRPr="009B2C61">
        <w:t xml:space="preserve"> user. This is to avoid Distributed Processor timeout issues when restarting the service, due to </w:t>
      </w:r>
      <w:r w:rsidR="009B2C61">
        <w:t>&lt;&lt;T1</w:t>
      </w:r>
      <w:r w:rsidR="00692871">
        <w:t>DP</w:t>
      </w:r>
      <w:r w:rsidR="009B2C61">
        <w:t>DOMAIN</w:t>
      </w:r>
      <w:r w:rsidR="009C0C24">
        <w:t>AND</w:t>
      </w:r>
      <w:r w:rsidR="009B2C61">
        <w:t>USER&gt;&gt;</w:t>
      </w:r>
      <w:r w:rsidRPr="009B2C61">
        <w:t xml:space="preserve"> account </w:t>
      </w:r>
      <w:r w:rsidR="0021388C" w:rsidRPr="009B2C61">
        <w:t>trying to</w:t>
      </w:r>
      <w:r w:rsidRPr="009B2C61">
        <w:t xml:space="preserve"> access</w:t>
      </w:r>
      <w:r w:rsidR="0021388C" w:rsidRPr="009B2C61">
        <w:t xml:space="preserve"> the internet</w:t>
      </w:r>
      <w:r w:rsidRPr="009B2C61">
        <w:t xml:space="preserve"> to verify the T1 Trust Policy with VeriSign.</w:t>
      </w:r>
    </w:p>
    <w:p w14:paraId="032889B0" w14:textId="77777777" w:rsidR="002D4D05" w:rsidRDefault="002D4D05" w:rsidP="002D4D05">
      <w:pPr>
        <w:ind w:left="397"/>
      </w:pPr>
      <w:r w:rsidRPr="009B2C61">
        <w:t xml:space="preserve">This setting </w:t>
      </w:r>
      <w:r w:rsidR="0021388C" w:rsidRPr="009B2C61">
        <w:t>should</w:t>
      </w:r>
      <w:r w:rsidRPr="009B2C61">
        <w:t xml:space="preserve"> also be disabled on all TechnologyOne Enterprise Suite SmartClient machines to speed the launching process of the SmartClient.</w:t>
      </w:r>
    </w:p>
    <w:p w14:paraId="4536D019" w14:textId="77777777" w:rsidR="002D4D05" w:rsidRDefault="002D4D05" w:rsidP="008E7A9F">
      <w:pPr>
        <w:pStyle w:val="T1Text"/>
        <w:jc w:val="left"/>
      </w:pPr>
    </w:p>
    <w:p w14:paraId="62DA1A89" w14:textId="77777777" w:rsidR="00756103" w:rsidRPr="00782371" w:rsidRDefault="00756103" w:rsidP="00756103">
      <w:pPr>
        <w:pStyle w:val="ActionBullet"/>
        <w:jc w:val="left"/>
      </w:pPr>
      <w:r>
        <w:t>.NET Framework 3.5</w:t>
      </w:r>
      <w:r w:rsidRPr="00782371">
        <w:t xml:space="preserve"> SP 1</w:t>
      </w:r>
    </w:p>
    <w:p w14:paraId="6438E73D" w14:textId="77777777" w:rsidR="00756103" w:rsidRDefault="00756103" w:rsidP="00756103">
      <w:pPr>
        <w:pStyle w:val="T1Text"/>
        <w:spacing w:before="0"/>
        <w:ind w:left="397"/>
      </w:pPr>
      <w:r>
        <w:t>The .NET Framework 3.5</w:t>
      </w:r>
      <w:r w:rsidRPr="00782371">
        <w:t xml:space="preserve"> Service Pack </w:t>
      </w:r>
      <w:r>
        <w:t>1 must be installed to all Tech</w:t>
      </w:r>
      <w:r w:rsidRPr="00782371">
        <w:t>nology</w:t>
      </w:r>
      <w:r>
        <w:t xml:space="preserve"> </w:t>
      </w:r>
      <w:r w:rsidRPr="00782371">
        <w:t>One Enterprise Suite client PCs and server(s).</w:t>
      </w:r>
      <w:bookmarkStart w:id="11" w:name="reviewB4"/>
      <w:bookmarkEnd w:id="11"/>
    </w:p>
    <w:p w14:paraId="760BF775" w14:textId="77777777" w:rsidR="00756103" w:rsidRDefault="00756103" w:rsidP="00756103">
      <w:pPr>
        <w:pStyle w:val="T1Text"/>
        <w:ind w:left="397"/>
        <w:rPr>
          <w:szCs w:val="20"/>
        </w:rPr>
      </w:pPr>
    </w:p>
    <w:p w14:paraId="44213DB6" w14:textId="77777777" w:rsidR="00756103" w:rsidRDefault="00756103" w:rsidP="00756103">
      <w:pPr>
        <w:pStyle w:val="ActionBullet"/>
        <w:jc w:val="left"/>
      </w:pPr>
      <w:r>
        <w:t xml:space="preserve">Review Outstanding </w:t>
      </w:r>
      <w:r w:rsidR="009F0604">
        <w:t>Support Cases</w:t>
      </w:r>
    </w:p>
    <w:p w14:paraId="4A4952D9" w14:textId="77777777" w:rsidR="00756103" w:rsidRDefault="00756103" w:rsidP="00756103">
      <w:pPr>
        <w:pStyle w:val="T1Text"/>
        <w:ind w:left="397"/>
        <w:rPr>
          <w:szCs w:val="20"/>
        </w:rPr>
      </w:pPr>
      <w:r>
        <w:rPr>
          <w:szCs w:val="20"/>
        </w:rPr>
        <w:t xml:space="preserve">Clients who have raised </w:t>
      </w:r>
      <w:r w:rsidR="009F0604">
        <w:rPr>
          <w:szCs w:val="20"/>
        </w:rPr>
        <w:t>Support Cases</w:t>
      </w:r>
      <w:r>
        <w:rPr>
          <w:szCs w:val="20"/>
        </w:rPr>
        <w:t xml:space="preserve"> against any previous release of the Enterprise Suite software are advised to retest the issue after the upgrade has been completed to confirm if the problem still exists in the new release of the software. It is recommended to advise Technology One of any unresolved issues or to close the </w:t>
      </w:r>
      <w:r w:rsidR="009F0604">
        <w:rPr>
          <w:szCs w:val="20"/>
        </w:rPr>
        <w:t>Case</w:t>
      </w:r>
      <w:r>
        <w:rPr>
          <w:szCs w:val="20"/>
        </w:rPr>
        <w:t xml:space="preserve">.  </w:t>
      </w:r>
    </w:p>
    <w:p w14:paraId="79FC1F9A" w14:textId="77777777" w:rsidR="005F43D1" w:rsidRDefault="005F43D1" w:rsidP="00756103">
      <w:pPr>
        <w:pStyle w:val="T1Text"/>
        <w:ind w:left="397"/>
        <w:rPr>
          <w:szCs w:val="20"/>
        </w:rPr>
      </w:pPr>
    </w:p>
    <w:p w14:paraId="58554FCE" w14:textId="77777777" w:rsidR="00756103" w:rsidRDefault="00756103" w:rsidP="002D4D05">
      <w:pPr>
        <w:pStyle w:val="T1Text"/>
        <w:ind w:left="426"/>
        <w:jc w:val="left"/>
      </w:pPr>
    </w:p>
    <w:p w14:paraId="5BE36B39" w14:textId="77777777" w:rsidR="005D5EFD" w:rsidRDefault="005D5EFD" w:rsidP="005D5EFD">
      <w:bookmarkStart w:id="12" w:name="reviewBG"/>
      <w:bookmarkEnd w:id="12"/>
    </w:p>
    <w:p w14:paraId="3E955E4C" w14:textId="77777777" w:rsidR="005D5EFD" w:rsidRDefault="005D5EFD" w:rsidP="005D5EFD">
      <w:pPr>
        <w:pStyle w:val="BodyText"/>
        <w:numPr>
          <w:ilvl w:val="0"/>
          <w:numId w:val="0"/>
        </w:numPr>
      </w:pPr>
    </w:p>
    <w:p w14:paraId="034F555E" w14:textId="77777777" w:rsidR="005D5EFD" w:rsidRDefault="005D5EFD" w:rsidP="005D5EFD">
      <w:pPr>
        <w:pStyle w:val="Heading1"/>
      </w:pPr>
      <w:bookmarkStart w:id="13" w:name="_Toc532289344"/>
      <w:r>
        <w:lastRenderedPageBreak/>
        <w:t>Server Environment</w:t>
      </w:r>
      <w:bookmarkEnd w:id="13"/>
    </w:p>
    <w:p w14:paraId="158A9CC4" w14:textId="77777777" w:rsidR="0035477A" w:rsidRPr="0035477A" w:rsidRDefault="0035477A" w:rsidP="0035477A">
      <w:pPr>
        <w:pStyle w:val="BodyText"/>
      </w:pPr>
      <w:bookmarkStart w:id="14" w:name="svrTable1"/>
      <w:bookmarkEnd w:id="14"/>
    </w:p>
    <w:p w14:paraId="01ACC5BB" w14:textId="77777777" w:rsidR="00361B8D" w:rsidRDefault="00361B8D" w:rsidP="00E02F45">
      <w:pPr>
        <w:pStyle w:val="BodyText"/>
        <w:numPr>
          <w:ilvl w:val="0"/>
          <w:numId w:val="0"/>
        </w:numPr>
        <w:spacing w:before="120"/>
      </w:pPr>
    </w:p>
    <w:p w14:paraId="5C2A35BA" w14:textId="77777777" w:rsidR="00276525" w:rsidRDefault="00276525" w:rsidP="00BB1AB9">
      <w:pPr>
        <w:pStyle w:val="BodyText"/>
        <w:numPr>
          <w:ilvl w:val="0"/>
          <w:numId w:val="0"/>
        </w:numPr>
        <w:spacing w:before="120"/>
      </w:pPr>
    </w:p>
    <w:p w14:paraId="5A5C1383" w14:textId="77777777" w:rsidR="00276525" w:rsidRDefault="00276525" w:rsidP="00BB1AB9">
      <w:pPr>
        <w:pStyle w:val="BodyText"/>
        <w:numPr>
          <w:ilvl w:val="0"/>
          <w:numId w:val="0"/>
        </w:numPr>
        <w:spacing w:before="120"/>
      </w:pPr>
    </w:p>
    <w:p w14:paraId="19656B7F" w14:textId="77777777" w:rsidR="00CA2F63" w:rsidRDefault="00CA2F63" w:rsidP="00CA2F63">
      <w:pPr>
        <w:pStyle w:val="Heading1"/>
      </w:pPr>
      <w:bookmarkStart w:id="15" w:name="_Toc532289345"/>
      <w:r>
        <w:lastRenderedPageBreak/>
        <w:t>Configuration Notes</w:t>
      </w:r>
      <w:bookmarkEnd w:id="15"/>
    </w:p>
    <w:p w14:paraId="62D9B7FC" w14:textId="77777777" w:rsidR="00CA2F63" w:rsidRDefault="00CA2F63" w:rsidP="00CA2F63">
      <w:pPr>
        <w:pStyle w:val="Heading2"/>
      </w:pPr>
      <w:bookmarkStart w:id="16" w:name="_Toc219178155"/>
      <w:bookmarkStart w:id="17" w:name="_Toc532289346"/>
      <w:r>
        <w:t>Application Security</w:t>
      </w:r>
      <w:bookmarkEnd w:id="16"/>
      <w:bookmarkEnd w:id="17"/>
    </w:p>
    <w:p w14:paraId="55741803" w14:textId="77777777" w:rsidR="00CA2F63" w:rsidRDefault="00FE1706" w:rsidP="00CA2F63">
      <w:pPr>
        <w:pStyle w:val="T1Text"/>
      </w:pPr>
      <w:r>
        <w:t xml:space="preserve">&lt;&lt;T1CLIENTNAME&gt;&gt; </w:t>
      </w:r>
      <w:r w:rsidR="002F3391">
        <w:t>&lt;&lt;T1AUTHENTICATION&gt;&gt;</w:t>
      </w:r>
    </w:p>
    <w:p w14:paraId="61CA0048" w14:textId="77777777" w:rsidR="00CA2F63" w:rsidRDefault="00CA2F63" w:rsidP="00CA2F63">
      <w:pPr>
        <w:pStyle w:val="T1Text"/>
      </w:pPr>
      <w:r>
        <w:t>The following special application user accounts exist within the system:</w:t>
      </w:r>
    </w:p>
    <w:p w14:paraId="1D79B827" w14:textId="77777777" w:rsidR="00CA2F63" w:rsidRPr="006B0762" w:rsidRDefault="00CA2F63" w:rsidP="00CA2F63">
      <w:pPr>
        <w:pStyle w:val="ListBullet3"/>
        <w:numPr>
          <w:ilvl w:val="0"/>
          <w:numId w:val="0"/>
        </w:numPr>
        <w:tabs>
          <w:tab w:val="num" w:pos="964"/>
        </w:tabs>
        <w:spacing w:before="60"/>
        <w:ind w:left="851" w:hanging="227"/>
        <w:jc w:val="both"/>
      </w:pPr>
      <w:r>
        <w:rPr>
          <w:b/>
        </w:rPr>
        <w:t>techone</w:t>
      </w:r>
    </w:p>
    <w:p w14:paraId="619A7C85" w14:textId="77777777" w:rsidR="00CA2F63" w:rsidRDefault="00CA2F63" w:rsidP="00CA2F63">
      <w:pPr>
        <w:pStyle w:val="ListBullet3"/>
        <w:numPr>
          <w:ilvl w:val="0"/>
          <w:numId w:val="0"/>
        </w:numPr>
        <w:ind w:left="851"/>
      </w:pPr>
      <w:r>
        <w:t>This login is the default</w:t>
      </w:r>
      <w:r w:rsidR="00E177B8">
        <w:t xml:space="preserve"> Super-User account. </w:t>
      </w:r>
    </w:p>
    <w:p w14:paraId="7EA7D7AC" w14:textId="77777777" w:rsidR="00CA2F63" w:rsidRDefault="00CA2F63" w:rsidP="00CA2F63">
      <w:pPr>
        <w:pStyle w:val="Heading2"/>
      </w:pPr>
      <w:bookmarkStart w:id="18" w:name="_Toc219178156"/>
      <w:bookmarkStart w:id="19" w:name="_Toc532289347"/>
      <w:r>
        <w:t>Application Server</w:t>
      </w:r>
      <w:bookmarkEnd w:id="18"/>
      <w:bookmarkEnd w:id="19"/>
    </w:p>
    <w:p w14:paraId="0809EE21" w14:textId="77777777" w:rsidR="008C7246" w:rsidRDefault="00BD62B7" w:rsidP="00CA2F63">
      <w:pPr>
        <w:pStyle w:val="T1Text"/>
      </w:pPr>
      <w:r>
        <w:t>The</w:t>
      </w:r>
      <w:r w:rsidR="00CA2F63">
        <w:t xml:space="preserve"> application code has been installed </w:t>
      </w:r>
      <w:r>
        <w:t>i</w:t>
      </w:r>
      <w:r w:rsidR="00CA2F63">
        <w:t>n the</w:t>
      </w:r>
      <w:r>
        <w:t xml:space="preserve"> share</w:t>
      </w:r>
      <w:r w:rsidR="00CA2F63">
        <w:t xml:space="preserve"> </w:t>
      </w:r>
      <w:r>
        <w:t>&lt;&lt;T1B</w:t>
      </w:r>
      <w:r w:rsidR="00172495">
        <w:t>ASE&gt;&gt;</w:t>
      </w:r>
      <w:r w:rsidR="00923BE8">
        <w:t>.  The following table</w:t>
      </w:r>
      <w:r w:rsidR="00CA2F63">
        <w:t xml:space="preserve"> outline</w:t>
      </w:r>
      <w:r w:rsidR="00923BE8">
        <w:t>s</w:t>
      </w:r>
      <w:r w:rsidR="00CA2F63">
        <w:t xml:space="preserve"> the code locations. </w:t>
      </w:r>
    </w:p>
    <w:p w14:paraId="00011938" w14:textId="77777777" w:rsidR="008C7246" w:rsidRPr="004F44E8" w:rsidRDefault="008C7246" w:rsidP="00CA2F63">
      <w:pPr>
        <w:pStyle w:val="T1Text"/>
      </w:pPr>
      <w:bookmarkStart w:id="20" w:name="appName1"/>
      <w:bookmarkEnd w:id="20"/>
    </w:p>
    <w:p w14:paraId="453139C8" w14:textId="77777777" w:rsidR="008C7246" w:rsidRDefault="008C7246" w:rsidP="00CA2F63">
      <w:pPr>
        <w:pStyle w:val="T1Text"/>
      </w:pPr>
      <w:bookmarkStart w:id="21" w:name="appTable1"/>
      <w:bookmarkEnd w:id="21"/>
    </w:p>
    <w:p w14:paraId="0C828F98" w14:textId="77777777" w:rsidR="00CA2F63" w:rsidRDefault="00CA2F63" w:rsidP="00CA2F63">
      <w:pPr>
        <w:pStyle w:val="Heading2"/>
      </w:pPr>
      <w:bookmarkStart w:id="22" w:name="_Toc219178158"/>
      <w:bookmarkStart w:id="23" w:name="_Toc532289348"/>
      <w:r>
        <w:t>RDBMS Server</w:t>
      </w:r>
      <w:bookmarkEnd w:id="22"/>
      <w:bookmarkEnd w:id="23"/>
    </w:p>
    <w:p w14:paraId="07CB64B5" w14:textId="77777777" w:rsidR="00CA2F63" w:rsidRDefault="00CA2F63" w:rsidP="00CA2F63">
      <w:pPr>
        <w:pStyle w:val="T1Text"/>
      </w:pPr>
      <w:r>
        <w:t xml:space="preserve">Databases for the TechnologyOne Enterprise Suite application reside in the </w:t>
      </w:r>
      <w:r w:rsidR="00172495">
        <w:t>&lt;&lt;T1RDBMS&gt;&gt;</w:t>
      </w:r>
      <w:r w:rsidR="00911512">
        <w:t xml:space="preserve">instance </w:t>
      </w:r>
      <w:r>
        <w:t xml:space="preserve">on the server </w:t>
      </w:r>
      <w:r w:rsidR="00F01D27">
        <w:t xml:space="preserve">&lt;&lt;T1DBSERVER&gt;&gt;.  </w:t>
      </w:r>
    </w:p>
    <w:p w14:paraId="20E326DB" w14:textId="77777777" w:rsidR="00924783" w:rsidRDefault="00924783" w:rsidP="00924783">
      <w:pPr>
        <w:pStyle w:val="Heading3"/>
      </w:pPr>
      <w:r>
        <w:t>Instance Details</w:t>
      </w:r>
    </w:p>
    <w:p w14:paraId="455674C1" w14:textId="77777777" w:rsidR="00CA2F63" w:rsidRDefault="00CA2F63" w:rsidP="00CA2F63">
      <w:pPr>
        <w:pStyle w:val="T1Text"/>
      </w:pPr>
      <w:bookmarkStart w:id="24" w:name="dbInst1"/>
      <w:bookmarkEnd w:id="24"/>
    </w:p>
    <w:p w14:paraId="20C9D7BF" w14:textId="77777777" w:rsidR="00924783" w:rsidRDefault="00924783" w:rsidP="00CA2F63">
      <w:pPr>
        <w:pStyle w:val="T1Text"/>
      </w:pPr>
    </w:p>
    <w:p w14:paraId="7A6686BC" w14:textId="77777777" w:rsidR="00924783" w:rsidRDefault="0090431A" w:rsidP="00AB4F89">
      <w:pPr>
        <w:pStyle w:val="Heading3"/>
      </w:pPr>
      <w:r>
        <w:t>Database</w:t>
      </w:r>
      <w:r w:rsidR="00AB4F89">
        <w:t xml:space="preserve"> Details</w:t>
      </w:r>
    </w:p>
    <w:p w14:paraId="4A4BDE05" w14:textId="77777777" w:rsidR="00AB4F89" w:rsidRDefault="00AB4F89" w:rsidP="00CA2F63">
      <w:pPr>
        <w:pStyle w:val="T1Text"/>
      </w:pPr>
      <w:bookmarkStart w:id="25" w:name="dbtable1"/>
      <w:bookmarkEnd w:id="25"/>
    </w:p>
    <w:p w14:paraId="5B914C3E" w14:textId="77777777" w:rsidR="00853AEF" w:rsidRDefault="00853AEF" w:rsidP="00CA2F63">
      <w:pPr>
        <w:pStyle w:val="T1Text"/>
      </w:pPr>
    </w:p>
    <w:p w14:paraId="7026CBF9" w14:textId="77777777" w:rsidR="00CA2F63" w:rsidRDefault="00CA2F63" w:rsidP="00CA2F63">
      <w:pPr>
        <w:pStyle w:val="Heading2"/>
      </w:pPr>
      <w:bookmarkStart w:id="26" w:name="_Toc219178159"/>
      <w:bookmarkStart w:id="27" w:name="_Toc532289349"/>
      <w:r>
        <w:t>Distributed Processor(s)</w:t>
      </w:r>
      <w:bookmarkEnd w:id="26"/>
      <w:bookmarkEnd w:id="27"/>
    </w:p>
    <w:p w14:paraId="1B6C0D6A" w14:textId="77777777" w:rsidR="00CA2F63" w:rsidRDefault="00CA2F63" w:rsidP="00CA2F63">
      <w:pPr>
        <w:pStyle w:val="T1Text"/>
      </w:pPr>
      <w:r>
        <w:t>The Distributed Processor (DP) service has been installed on the server</w:t>
      </w:r>
      <w:r w:rsidR="0066721D">
        <w:t>(s)</w:t>
      </w:r>
      <w:r>
        <w:t xml:space="preserve"> </w:t>
      </w:r>
      <w:r w:rsidR="00F01D27">
        <w:t>&lt;&lt;T1DPSERVER&gt;&gt;</w:t>
      </w:r>
      <w:r>
        <w:t xml:space="preserve">.  This service is named </w:t>
      </w:r>
      <w:r w:rsidRPr="0045248A">
        <w:rPr>
          <w:i/>
        </w:rPr>
        <w:t>T1 ci Distributed Processor</w:t>
      </w:r>
      <w:r>
        <w:t>.  The following tables outline the DP configuration:</w:t>
      </w:r>
    </w:p>
    <w:p w14:paraId="1B4B5C06" w14:textId="77777777" w:rsidR="00F055A5" w:rsidRDefault="00F055A5" w:rsidP="00E02F45">
      <w:pPr>
        <w:pStyle w:val="TableText"/>
        <w:spacing w:before="120" w:after="120"/>
      </w:pPr>
      <w:bookmarkStart w:id="28" w:name="dpTable1"/>
      <w:bookmarkEnd w:id="28"/>
    </w:p>
    <w:p w14:paraId="351614B8" w14:textId="77777777" w:rsidR="005D7B51" w:rsidRDefault="005D7B51" w:rsidP="00E02F45">
      <w:pPr>
        <w:pStyle w:val="TableText"/>
        <w:spacing w:before="120" w:after="120"/>
      </w:pPr>
    </w:p>
    <w:p w14:paraId="2B2595B6" w14:textId="77777777" w:rsidR="00CA2F63" w:rsidRDefault="00CA2F63" w:rsidP="00CA2F63">
      <w:pPr>
        <w:pStyle w:val="Heading3"/>
      </w:pPr>
      <w:r>
        <w:t>Distributed Processor(s) – Crystal Reports Runtime</w:t>
      </w:r>
    </w:p>
    <w:p w14:paraId="5BED29CD" w14:textId="77777777" w:rsidR="00CA2F63" w:rsidRDefault="00CA2F63" w:rsidP="00CA2F63">
      <w:pPr>
        <w:pStyle w:val="T1Text"/>
      </w:pPr>
      <w:r>
        <w:t>The Crystal Reports runtime which has been shipped as part of the Enterprise Suite application has been installed on the following Distributed Processor Server(s):</w:t>
      </w:r>
    </w:p>
    <w:p w14:paraId="346990A3" w14:textId="77777777" w:rsidR="00CA2F63" w:rsidRDefault="000379E7" w:rsidP="008F519B">
      <w:pPr>
        <w:pStyle w:val="ListBullet3"/>
        <w:numPr>
          <w:ilvl w:val="0"/>
          <w:numId w:val="0"/>
        </w:numPr>
        <w:tabs>
          <w:tab w:val="num" w:pos="964"/>
        </w:tabs>
        <w:spacing w:before="60"/>
        <w:jc w:val="both"/>
      </w:pPr>
      <w:r>
        <w:t>&lt;&lt;T1DPSERVER&gt;&gt;</w:t>
      </w:r>
    </w:p>
    <w:p w14:paraId="50DE9E06" w14:textId="77777777" w:rsidR="00CA2F63" w:rsidRDefault="00CA2F63" w:rsidP="00CA2F63">
      <w:pPr>
        <w:pStyle w:val="Heading3"/>
      </w:pPr>
      <w:r>
        <w:t>Installation of 3rd Party Software</w:t>
      </w:r>
    </w:p>
    <w:p w14:paraId="076119BC" w14:textId="77777777" w:rsidR="00CA2F63" w:rsidRDefault="00CA2F63" w:rsidP="00CA2F63">
      <w:pPr>
        <w:pStyle w:val="T1Text"/>
      </w:pPr>
      <w:r>
        <w:t>The following 3rd party software has been installed on the Distributed Processor servers:</w:t>
      </w:r>
    </w:p>
    <w:p w14:paraId="3324F4B3" w14:textId="77777777" w:rsidR="00CA2F63" w:rsidRDefault="00CA2F63" w:rsidP="00CA2F63">
      <w:pPr>
        <w:pStyle w:val="ListBullet3"/>
        <w:numPr>
          <w:ilvl w:val="0"/>
          <w:numId w:val="0"/>
        </w:numPr>
        <w:tabs>
          <w:tab w:val="num" w:pos="964"/>
        </w:tabs>
        <w:spacing w:before="60"/>
        <w:ind w:left="851" w:hanging="227"/>
        <w:jc w:val="both"/>
      </w:pPr>
      <w:r>
        <w:t>Microsoft Excel (to enable XLOne schedules to run via the DP)</w:t>
      </w:r>
    </w:p>
    <w:p w14:paraId="2BCC41BB" w14:textId="77777777" w:rsidR="00CA2F63" w:rsidRDefault="00CA2F63" w:rsidP="00CA2F63">
      <w:pPr>
        <w:pStyle w:val="Heading3"/>
      </w:pPr>
      <w:r>
        <w:lastRenderedPageBreak/>
        <w:t>Logical Printers</w:t>
      </w:r>
    </w:p>
    <w:p w14:paraId="56028071" w14:textId="77777777" w:rsidR="00CA2F63" w:rsidRDefault="00CA2F63" w:rsidP="00CA2F63">
      <w:pPr>
        <w:pStyle w:val="T1Text"/>
      </w:pPr>
      <w:r>
        <w:t>Logical Printers are required to be setup to enable users to print reports via the Distributed Processor.  The following printers have been installed on the server</w:t>
      </w:r>
      <w:r w:rsidR="0066721D">
        <w:t>(s)</w:t>
      </w:r>
      <w:r>
        <w:t xml:space="preserve"> </w:t>
      </w:r>
      <w:r w:rsidR="000379E7">
        <w:t>&lt;&lt;T1DPSERVER&gt;&gt;</w:t>
      </w:r>
      <w:r>
        <w:t xml:space="preserve"> and created within the Enterprise Suite application:</w:t>
      </w:r>
    </w:p>
    <w:p w14:paraId="39066344" w14:textId="77777777" w:rsidR="00E80B3E" w:rsidRPr="00037947" w:rsidRDefault="00E80B3E" w:rsidP="00CA2F63">
      <w:pPr>
        <w:pStyle w:val="T1Text"/>
      </w:pPr>
      <w:bookmarkStart w:id="29" w:name="prtTitle1"/>
      <w:bookmarkEnd w:id="29"/>
    </w:p>
    <w:p w14:paraId="451AF6FA" w14:textId="77777777" w:rsidR="00CA2F63" w:rsidRDefault="00CA2F63" w:rsidP="00CA2F63">
      <w:pPr>
        <w:pStyle w:val="T1Text"/>
      </w:pPr>
      <w:bookmarkStart w:id="30" w:name="prtTable1"/>
      <w:bookmarkEnd w:id="30"/>
    </w:p>
    <w:p w14:paraId="3681B567" w14:textId="77777777" w:rsidR="00CA2F63" w:rsidRDefault="00F40411" w:rsidP="00CA2F63">
      <w:pPr>
        <w:pStyle w:val="Heading2"/>
      </w:pPr>
      <w:bookmarkStart w:id="31" w:name="_Toc219178162"/>
      <w:bookmarkStart w:id="32" w:name="_Toc532289350"/>
      <w:r>
        <w:t xml:space="preserve">Email </w:t>
      </w:r>
      <w:r w:rsidR="00CA2F63">
        <w:t>Configuration</w:t>
      </w:r>
      <w:bookmarkEnd w:id="31"/>
      <w:bookmarkEnd w:id="32"/>
    </w:p>
    <w:p w14:paraId="29190F6E" w14:textId="77777777" w:rsidR="00CA2F63" w:rsidRPr="00375E28" w:rsidRDefault="00CA2F63" w:rsidP="00CA2F63">
      <w:pPr>
        <w:pStyle w:val="T1Text"/>
      </w:pPr>
      <w:r>
        <w:t xml:space="preserve">Email and faxing settings have been configured with </w:t>
      </w:r>
      <w:r w:rsidR="00BE0FFB">
        <w:t>Enterprise App Store Configuration Utility</w:t>
      </w:r>
      <w:r>
        <w:t xml:space="preserve"> as detailed in the following sections.</w:t>
      </w:r>
    </w:p>
    <w:p w14:paraId="4171AEBA" w14:textId="77777777" w:rsidR="00CA2F63" w:rsidRPr="008E34CC" w:rsidRDefault="00CA2F63" w:rsidP="00CA2F63">
      <w:pPr>
        <w:pStyle w:val="Heading3"/>
      </w:pPr>
      <w:r>
        <w:t>Email Settings</w:t>
      </w:r>
    </w:p>
    <w:p w14:paraId="4148DF26" w14:textId="77777777" w:rsidR="00CA2F63" w:rsidRDefault="00CA2F63" w:rsidP="000F7543">
      <w:pPr>
        <w:pStyle w:val="HeadingSub"/>
        <w:numPr>
          <w:ilvl w:val="0"/>
          <w:numId w:val="0"/>
        </w:numPr>
      </w:pPr>
      <w:r>
        <w:t>SmartClient Email</w:t>
      </w:r>
    </w:p>
    <w:p w14:paraId="23A59CE2" w14:textId="77777777" w:rsidR="00CA2F63" w:rsidRDefault="00CA2F63" w:rsidP="00CA2F63">
      <w:pPr>
        <w:pStyle w:val="T1Text"/>
      </w:pPr>
      <w:bookmarkStart w:id="33" w:name="bmkEmailClient"/>
      <w:bookmarkEnd w:id="33"/>
    </w:p>
    <w:p w14:paraId="2380490B" w14:textId="77777777" w:rsidR="00CA2F63" w:rsidRDefault="00CA2F63" w:rsidP="00CA2F63">
      <w:pPr>
        <w:pStyle w:val="HeadingSub"/>
      </w:pPr>
      <w:r>
        <w:t>Server Email</w:t>
      </w:r>
    </w:p>
    <w:p w14:paraId="0B7EF4A7" w14:textId="77777777" w:rsidR="00CA2F63" w:rsidRDefault="00CA2F63" w:rsidP="00CA2F63">
      <w:pPr>
        <w:pStyle w:val="T1Text"/>
      </w:pPr>
      <w:bookmarkStart w:id="34" w:name="bmkEmailServer"/>
      <w:bookmarkEnd w:id="34"/>
    </w:p>
    <w:p w14:paraId="207C735A" w14:textId="77777777" w:rsidR="00396D8F" w:rsidRDefault="00C0501B" w:rsidP="00CA2F63">
      <w:pPr>
        <w:pStyle w:val="T1Text"/>
      </w:pPr>
      <w:bookmarkStart w:id="35" w:name="t1cDelete"/>
      <w:bookmarkEnd w:id="35"/>
      <w:r>
        <w:t>The DP Servers must be assigned relay rights on the mail server to enable emailing externally via the DP Service.</w:t>
      </w:r>
    </w:p>
    <w:p w14:paraId="6161FE83" w14:textId="77777777" w:rsidR="003F04B0" w:rsidRDefault="003F04B0" w:rsidP="00CA2F63">
      <w:pPr>
        <w:pStyle w:val="T1Text"/>
      </w:pPr>
      <w:bookmarkStart w:id="36" w:name="t1ConnectDelete"/>
    </w:p>
    <w:p w14:paraId="076DD7FC" w14:textId="77777777" w:rsidR="00396D8F" w:rsidRDefault="00396D8F" w:rsidP="00CA2F63">
      <w:pPr>
        <w:pStyle w:val="Heading2"/>
      </w:pPr>
      <w:bookmarkStart w:id="37" w:name="_Toc532289351"/>
      <w:r>
        <w:t>T1 Connect</w:t>
      </w:r>
      <w:bookmarkStart w:id="38" w:name="t1cComment"/>
      <w:bookmarkStart w:id="39" w:name="t1cTitle1"/>
      <w:bookmarkEnd w:id="37"/>
      <w:bookmarkEnd w:id="38"/>
      <w:bookmarkEnd w:id="39"/>
    </w:p>
    <w:p w14:paraId="1C03A3B5" w14:textId="77777777" w:rsidR="00396D8F" w:rsidRDefault="00396D8F" w:rsidP="00CA2F63">
      <w:pPr>
        <w:pStyle w:val="T1Text"/>
      </w:pPr>
      <w:bookmarkStart w:id="40" w:name="t1cTable1"/>
      <w:bookmarkEnd w:id="40"/>
    </w:p>
    <w:p w14:paraId="52AC2354" w14:textId="77777777" w:rsidR="002B41C8" w:rsidRDefault="002B41C8" w:rsidP="00CA2F63">
      <w:pPr>
        <w:pStyle w:val="T1Text"/>
      </w:pPr>
    </w:p>
    <w:p w14:paraId="30D43FC8" w14:textId="77777777" w:rsidR="00EC20FD" w:rsidRDefault="00EC20FD" w:rsidP="00CA2F63">
      <w:pPr>
        <w:pStyle w:val="T1Text"/>
      </w:pPr>
      <w:bookmarkStart w:id="41" w:name="t1NTierDelete"/>
      <w:bookmarkEnd w:id="36"/>
    </w:p>
    <w:p w14:paraId="599FB592" w14:textId="77777777" w:rsidR="00EC20FD" w:rsidRDefault="00EC20FD" w:rsidP="00EC20FD">
      <w:pPr>
        <w:pStyle w:val="Heading2"/>
      </w:pPr>
      <w:bookmarkStart w:id="42" w:name="_Toc532289352"/>
      <w:r>
        <w:t>N-Tier Configurations</w:t>
      </w:r>
      <w:bookmarkEnd w:id="42"/>
    </w:p>
    <w:p w14:paraId="5F057AAD" w14:textId="77777777" w:rsidR="00EC20FD" w:rsidRDefault="00EC20FD" w:rsidP="00EC20FD">
      <w:pPr>
        <w:pStyle w:val="BodyText"/>
        <w:numPr>
          <w:ilvl w:val="0"/>
          <w:numId w:val="0"/>
        </w:numPr>
      </w:pPr>
      <w:bookmarkStart w:id="43" w:name="t1NTierTable"/>
      <w:bookmarkEnd w:id="43"/>
    </w:p>
    <w:p w14:paraId="70403A7A" w14:textId="77777777" w:rsidR="00EC20FD" w:rsidRDefault="00EC20FD" w:rsidP="00EC20FD">
      <w:pPr>
        <w:pStyle w:val="BodyText"/>
        <w:numPr>
          <w:ilvl w:val="0"/>
          <w:numId w:val="0"/>
        </w:numPr>
      </w:pPr>
      <w:bookmarkStart w:id="44" w:name="bmkECMDelete"/>
    </w:p>
    <w:bookmarkEnd w:id="41"/>
    <w:p w14:paraId="6B104F48" w14:textId="77777777" w:rsidR="00203979" w:rsidRDefault="00203979" w:rsidP="00203979">
      <w:pPr>
        <w:pStyle w:val="Heading2"/>
      </w:pPr>
      <w:r>
        <w:t>ECM Settings</w:t>
      </w:r>
    </w:p>
    <w:p w14:paraId="6BBE6BD3" w14:textId="77777777" w:rsidR="00203979" w:rsidRDefault="00203979" w:rsidP="00203979">
      <w:pPr>
        <w:pStyle w:val="BodyText"/>
        <w:numPr>
          <w:ilvl w:val="0"/>
          <w:numId w:val="0"/>
        </w:numPr>
      </w:pPr>
      <w:bookmarkStart w:id="45" w:name="bmkECM"/>
      <w:bookmarkEnd w:id="45"/>
    </w:p>
    <w:bookmarkEnd w:id="44"/>
    <w:p w14:paraId="033B626F" w14:textId="77777777" w:rsidR="00203979" w:rsidRPr="00203979" w:rsidRDefault="00203979" w:rsidP="00203979">
      <w:pPr>
        <w:pStyle w:val="BodyText"/>
        <w:numPr>
          <w:ilvl w:val="0"/>
          <w:numId w:val="0"/>
        </w:numPr>
      </w:pPr>
    </w:p>
    <w:p w14:paraId="183BFBA4" w14:textId="77777777" w:rsidR="00CA2F63" w:rsidRDefault="00CA2F63" w:rsidP="00CA2F63">
      <w:pPr>
        <w:pStyle w:val="Heading1"/>
      </w:pPr>
      <w:bookmarkStart w:id="46" w:name="_Toc532289353"/>
      <w:r>
        <w:lastRenderedPageBreak/>
        <w:t>Client Installations</w:t>
      </w:r>
      <w:bookmarkEnd w:id="46"/>
    </w:p>
    <w:p w14:paraId="503188B6" w14:textId="77777777" w:rsidR="00CA2F63" w:rsidRDefault="00CA2F63" w:rsidP="00CA2F63">
      <w:pPr>
        <w:pStyle w:val="T1Text"/>
      </w:pPr>
      <w:r>
        <w:t xml:space="preserve">As per the installation documentation, the following programs are required to be run for a TechnologyOne Enterprise Suite SmartClient installation. </w:t>
      </w:r>
    </w:p>
    <w:p w14:paraId="17569F90" w14:textId="77777777" w:rsidR="002B7D29" w:rsidRDefault="002B7D29" w:rsidP="009167FD">
      <w:pPr>
        <w:pStyle w:val="ListBullet3"/>
        <w:spacing w:before="120"/>
        <w:ind w:left="924" w:hanging="357"/>
      </w:pPr>
      <w:r w:rsidRPr="00786BEF">
        <w:rPr>
          <w:b/>
        </w:rPr>
        <w:t>.NET Trust Policy:</w:t>
      </w:r>
      <w:r>
        <w:br/>
      </w:r>
      <w:bookmarkStart w:id="47" w:name="preReq1"/>
      <w:bookmarkEnd w:id="47"/>
    </w:p>
    <w:p w14:paraId="71340AEF" w14:textId="30DA1763" w:rsidR="002B7D29" w:rsidRDefault="002B7D29" w:rsidP="009167FD">
      <w:pPr>
        <w:pStyle w:val="ListBullet3"/>
        <w:spacing w:before="120"/>
        <w:ind w:left="924" w:hanging="357"/>
      </w:pPr>
      <w:r w:rsidRPr="00786BEF">
        <w:rPr>
          <w:b/>
        </w:rPr>
        <w:t xml:space="preserve">Crystal </w:t>
      </w:r>
      <w:r w:rsidR="00526D77">
        <w:rPr>
          <w:b/>
        </w:rPr>
        <w:t>Viewer</w:t>
      </w:r>
      <w:r w:rsidRPr="00786BEF">
        <w:rPr>
          <w:b/>
        </w:rPr>
        <w:t>:</w:t>
      </w:r>
      <w:r>
        <w:br/>
      </w:r>
      <w:bookmarkStart w:id="48" w:name="preReq2"/>
      <w:bookmarkEnd w:id="48"/>
    </w:p>
    <w:p w14:paraId="749478CB" w14:textId="7FCCF28C" w:rsidR="002B7D29" w:rsidRDefault="002B7D29" w:rsidP="009167FD">
      <w:pPr>
        <w:pStyle w:val="ListBullet3"/>
        <w:spacing w:before="120"/>
        <w:ind w:left="924" w:hanging="357"/>
      </w:pPr>
      <w:r w:rsidRPr="00786BEF">
        <w:rPr>
          <w:b/>
        </w:rPr>
        <w:t>Crystal Runtime</w:t>
      </w:r>
      <w:r w:rsidR="00526D77">
        <w:rPr>
          <w:b/>
        </w:rPr>
        <w:t xml:space="preserve"> 12</w:t>
      </w:r>
      <w:r w:rsidRPr="00786BEF">
        <w:rPr>
          <w:b/>
        </w:rPr>
        <w:t>:</w:t>
      </w:r>
      <w:r>
        <w:br/>
      </w:r>
      <w:bookmarkStart w:id="49" w:name="preReq3"/>
      <w:bookmarkEnd w:id="49"/>
    </w:p>
    <w:p w14:paraId="72C0B243" w14:textId="13F37F93" w:rsidR="00526D77" w:rsidRDefault="00526D77" w:rsidP="00526D77">
      <w:pPr>
        <w:pStyle w:val="ListBullet3"/>
        <w:spacing w:before="120"/>
        <w:ind w:left="924" w:hanging="357"/>
      </w:pPr>
      <w:r w:rsidRPr="00786BEF">
        <w:rPr>
          <w:b/>
        </w:rPr>
        <w:t>Crystal Runtime</w:t>
      </w:r>
      <w:r>
        <w:rPr>
          <w:b/>
        </w:rPr>
        <w:t xml:space="preserve"> 1</w:t>
      </w:r>
      <w:r>
        <w:rPr>
          <w:b/>
        </w:rPr>
        <w:t>3</w:t>
      </w:r>
      <w:r w:rsidRPr="00786BEF">
        <w:rPr>
          <w:b/>
        </w:rPr>
        <w:t>:</w:t>
      </w:r>
      <w:r>
        <w:br/>
      </w:r>
      <w:bookmarkStart w:id="50" w:name="preReq7"/>
      <w:bookmarkEnd w:id="50"/>
    </w:p>
    <w:p w14:paraId="7EEAFB41" w14:textId="77777777" w:rsidR="002B7D29" w:rsidRDefault="002B7D29" w:rsidP="009167FD">
      <w:pPr>
        <w:pStyle w:val="ListBullet3"/>
        <w:spacing w:before="120"/>
        <w:ind w:left="924" w:hanging="357"/>
      </w:pPr>
      <w:r w:rsidRPr="00786BEF">
        <w:rPr>
          <w:b/>
        </w:rPr>
        <w:t>XLOne Runtime</w:t>
      </w:r>
      <w:r w:rsidR="000F464B">
        <w:rPr>
          <w:b/>
        </w:rPr>
        <w:t xml:space="preserve"> (for 32-bit Microsoft Excel)</w:t>
      </w:r>
      <w:r w:rsidRPr="00786BEF">
        <w:rPr>
          <w:b/>
        </w:rPr>
        <w:t>:</w:t>
      </w:r>
      <w:r>
        <w:br/>
      </w:r>
      <w:bookmarkStart w:id="51" w:name="preReq4"/>
      <w:bookmarkEnd w:id="51"/>
    </w:p>
    <w:p w14:paraId="17B5E207" w14:textId="77777777" w:rsidR="000F464B" w:rsidRDefault="000F464B" w:rsidP="000F464B">
      <w:pPr>
        <w:pStyle w:val="ListBullet3"/>
        <w:spacing w:before="120"/>
        <w:ind w:left="924" w:hanging="357"/>
      </w:pPr>
      <w:r w:rsidRPr="00786BEF">
        <w:rPr>
          <w:b/>
        </w:rPr>
        <w:t>XLOne Runtime</w:t>
      </w:r>
      <w:r>
        <w:rPr>
          <w:b/>
        </w:rPr>
        <w:t xml:space="preserve"> (for 64-bit Microsoft Excel)</w:t>
      </w:r>
      <w:r w:rsidRPr="00786BEF">
        <w:rPr>
          <w:b/>
        </w:rPr>
        <w:t>:</w:t>
      </w:r>
      <w:r>
        <w:br/>
      </w:r>
      <w:bookmarkStart w:id="52" w:name="preReq5"/>
      <w:bookmarkEnd w:id="52"/>
    </w:p>
    <w:p w14:paraId="37ACF24C" w14:textId="77777777" w:rsidR="002B7D29" w:rsidRDefault="002B7D29" w:rsidP="009167FD">
      <w:pPr>
        <w:pStyle w:val="ListBullet3"/>
        <w:spacing w:before="120"/>
        <w:ind w:left="924" w:hanging="357"/>
      </w:pPr>
      <w:r w:rsidRPr="00786BEF">
        <w:rPr>
          <w:b/>
        </w:rPr>
        <w:t>Ci Link Setup:</w:t>
      </w:r>
      <w:r>
        <w:br/>
      </w:r>
      <w:bookmarkStart w:id="53" w:name="preReq6"/>
      <w:bookmarkEnd w:id="53"/>
    </w:p>
    <w:p w14:paraId="00D81997" w14:textId="77777777" w:rsidR="00CA2F63" w:rsidRDefault="00CA2F63" w:rsidP="009167FD">
      <w:pPr>
        <w:pStyle w:val="ListBullet3"/>
        <w:numPr>
          <w:ilvl w:val="0"/>
          <w:numId w:val="0"/>
        </w:numPr>
        <w:tabs>
          <w:tab w:val="left" w:pos="851"/>
        </w:tabs>
        <w:spacing w:before="60"/>
        <w:ind w:left="207"/>
      </w:pPr>
    </w:p>
    <w:p w14:paraId="7D5A705F" w14:textId="77777777" w:rsidR="00CA2F63" w:rsidRDefault="00CA2F63" w:rsidP="00CA2F63">
      <w:pPr>
        <w:pStyle w:val="T1Text"/>
      </w:pPr>
      <w:r>
        <w:t>The following shortcuts enable the Enterprise Suite SmartClient to deploy and enable users to log into the application:</w:t>
      </w:r>
    </w:p>
    <w:p w14:paraId="3EDAEEE0" w14:textId="41104191" w:rsidR="002E7775" w:rsidRPr="00C72CB5" w:rsidRDefault="00C72CB5" w:rsidP="00C72CB5">
      <w:pPr>
        <w:pStyle w:val="ListBullet3"/>
        <w:numPr>
          <w:ilvl w:val="0"/>
          <w:numId w:val="0"/>
        </w:numPr>
        <w:tabs>
          <w:tab w:val="num" w:pos="0"/>
        </w:tabs>
        <w:spacing w:before="60"/>
        <w:rPr>
          <w:b/>
          <w:bCs/>
        </w:rPr>
      </w:pPr>
      <w:r w:rsidRPr="00C72CB5">
        <w:rPr>
          <w:b/>
          <w:bCs/>
        </w:rPr>
        <w:t xml:space="preserve">2-Tier </w:t>
      </w:r>
      <w:bookmarkStart w:id="54" w:name="bmkShortCuts1"/>
      <w:bookmarkEnd w:id="54"/>
    </w:p>
    <w:p w14:paraId="319A9211" w14:textId="602EF837" w:rsidR="00D65A0D" w:rsidRPr="00C72CB5" w:rsidRDefault="00C72CB5" w:rsidP="002E7775">
      <w:pPr>
        <w:pStyle w:val="ListBullet3"/>
        <w:numPr>
          <w:ilvl w:val="0"/>
          <w:numId w:val="0"/>
        </w:numPr>
        <w:spacing w:before="60"/>
        <w:rPr>
          <w:b/>
          <w:bCs/>
        </w:rPr>
      </w:pPr>
      <w:r w:rsidRPr="00C72CB5">
        <w:rPr>
          <w:b/>
          <w:bCs/>
        </w:rPr>
        <w:t xml:space="preserve">CiAnywhere </w:t>
      </w:r>
      <w:bookmarkStart w:id="55" w:name="bmkCiAnywhere"/>
      <w:bookmarkEnd w:id="55"/>
    </w:p>
    <w:p w14:paraId="0F7859BD" w14:textId="77777777" w:rsidR="00D65A0D" w:rsidRDefault="00D65A0D" w:rsidP="002E7775">
      <w:pPr>
        <w:pStyle w:val="ListBullet3"/>
        <w:numPr>
          <w:ilvl w:val="0"/>
          <w:numId w:val="0"/>
        </w:numPr>
        <w:spacing w:before="60"/>
      </w:pPr>
    </w:p>
    <w:p w14:paraId="700AD167" w14:textId="77777777" w:rsidR="00CA2F63" w:rsidRDefault="00CA2F63" w:rsidP="00CA2F63">
      <w:pPr>
        <w:pStyle w:val="NoteBox"/>
      </w:pPr>
      <w:r>
        <w:t xml:space="preserve">Shortcuts to the above installation programs and SmartClient application have been saved in the directory </w:t>
      </w:r>
      <w:bookmarkStart w:id="56" w:name="bmkSharePath"/>
      <w:bookmarkEnd w:id="56"/>
      <w:r w:rsidR="00F2082C">
        <w:t>\</w:t>
      </w:r>
      <w:r w:rsidR="00E02F45">
        <w:t>Shortcuts</w:t>
      </w:r>
      <w:r>
        <w:t>.</w:t>
      </w:r>
    </w:p>
    <w:p w14:paraId="6A1047F0" w14:textId="77777777" w:rsidR="00CA2F63" w:rsidRDefault="00CA2F63" w:rsidP="00CA2F63">
      <w:pPr>
        <w:pStyle w:val="BodyText"/>
        <w:numPr>
          <w:ilvl w:val="0"/>
          <w:numId w:val="0"/>
        </w:numPr>
      </w:pPr>
    </w:p>
    <w:p w14:paraId="0DA4B535" w14:textId="77777777" w:rsidR="00A07EB9" w:rsidRDefault="00A07EB9" w:rsidP="00A07EB9">
      <w:pPr>
        <w:pStyle w:val="Heading1"/>
      </w:pPr>
      <w:bookmarkStart w:id="57" w:name="_Toc532289354"/>
      <w:r>
        <w:lastRenderedPageBreak/>
        <w:t>Required Maintenance</w:t>
      </w:r>
      <w:bookmarkEnd w:id="57"/>
    </w:p>
    <w:p w14:paraId="02C85EC4" w14:textId="77777777" w:rsidR="00A07EB9" w:rsidRDefault="00A07EB9" w:rsidP="00A07EB9">
      <w:pPr>
        <w:pStyle w:val="T1Text"/>
      </w:pPr>
      <w:r>
        <w:t>As the TechnologyOne Enterprise Suite system should be considered highly important, all appropriate steps should be taken to ensure the integrity of the application.  This should include (though not be limited by):</w:t>
      </w:r>
    </w:p>
    <w:p w14:paraId="5BE834A2" w14:textId="77777777" w:rsidR="00A07EB9" w:rsidRDefault="00A07EB9" w:rsidP="009E3DE2">
      <w:pPr>
        <w:pStyle w:val="T1Text"/>
        <w:numPr>
          <w:ilvl w:val="0"/>
          <w:numId w:val="26"/>
        </w:numPr>
      </w:pPr>
      <w:r>
        <w:t>Backup the file share and database contents on a regular basis</w:t>
      </w:r>
    </w:p>
    <w:p w14:paraId="763803DE" w14:textId="77777777" w:rsidR="00A07EB9" w:rsidRDefault="00A07EB9" w:rsidP="009E3DE2">
      <w:pPr>
        <w:pStyle w:val="T1Text"/>
        <w:numPr>
          <w:ilvl w:val="0"/>
          <w:numId w:val="26"/>
        </w:numPr>
      </w:pPr>
      <w:r>
        <w:t>Review the Operating System logs regularly and fix any error or warning conditions</w:t>
      </w:r>
    </w:p>
    <w:p w14:paraId="5DF94466" w14:textId="77777777" w:rsidR="00A07EB9" w:rsidRDefault="00A07EB9" w:rsidP="009E3DE2">
      <w:pPr>
        <w:pStyle w:val="T1Text"/>
        <w:numPr>
          <w:ilvl w:val="0"/>
          <w:numId w:val="26"/>
        </w:numPr>
      </w:pPr>
      <w:r>
        <w:t>Review the RDBMS logs regularly and fix and error or warning conditions</w:t>
      </w:r>
    </w:p>
    <w:p w14:paraId="3EC1D47F" w14:textId="77777777" w:rsidR="00A07EB9" w:rsidRDefault="00A07EB9" w:rsidP="009E3DE2">
      <w:pPr>
        <w:pStyle w:val="T1Text"/>
        <w:numPr>
          <w:ilvl w:val="0"/>
          <w:numId w:val="26"/>
        </w:numPr>
      </w:pPr>
      <w:r>
        <w:t>Review the backup status daily and perform periodical restore tests to ensure information can be retrieved should the worst case scenario eventuate</w:t>
      </w:r>
    </w:p>
    <w:p w14:paraId="2D01E501" w14:textId="77777777" w:rsidR="00A07EB9" w:rsidRDefault="00A07EB9" w:rsidP="009E3DE2">
      <w:pPr>
        <w:pStyle w:val="T1Text"/>
        <w:numPr>
          <w:ilvl w:val="0"/>
          <w:numId w:val="26"/>
        </w:numPr>
      </w:pPr>
      <w:r>
        <w:t>Ensure sufficient disk space is available to the application and its data</w:t>
      </w:r>
    </w:p>
    <w:p w14:paraId="3CBB1B2D" w14:textId="77777777" w:rsidR="00A07EB9" w:rsidRDefault="00A07EB9" w:rsidP="009E3DE2">
      <w:pPr>
        <w:pStyle w:val="T1Text"/>
        <w:numPr>
          <w:ilvl w:val="0"/>
          <w:numId w:val="26"/>
        </w:numPr>
      </w:pPr>
      <w:r>
        <w:t>Purge/archive files from the external data areas (especially log and hold\* directories) from time to time to ensure the size and number of files in directories is kept to a manageable amount</w:t>
      </w:r>
    </w:p>
    <w:p w14:paraId="710E4F95" w14:textId="77777777" w:rsidR="00A07EB9" w:rsidRDefault="00A07EB9" w:rsidP="009E3DE2">
      <w:pPr>
        <w:pStyle w:val="T1Text"/>
        <w:numPr>
          <w:ilvl w:val="0"/>
          <w:numId w:val="26"/>
        </w:numPr>
      </w:pPr>
      <w:r>
        <w:t>Monitor the database overall size, free space and transaction log size and resize any data files prior to issues developing</w:t>
      </w:r>
    </w:p>
    <w:p w14:paraId="4D0FF6D9" w14:textId="77777777" w:rsidR="00A07EB9" w:rsidRDefault="00A07EB9" w:rsidP="009E3DE2">
      <w:pPr>
        <w:pStyle w:val="T1Text"/>
        <w:numPr>
          <w:ilvl w:val="0"/>
          <w:numId w:val="26"/>
        </w:numPr>
      </w:pPr>
      <w:r>
        <w:t>Keep a record of the database data size (full backup file size) over time to spot trends and assist with pro-active maintenance</w:t>
      </w:r>
    </w:p>
    <w:p w14:paraId="787DB613" w14:textId="77777777" w:rsidR="00A07EB9" w:rsidRDefault="00A07EB9" w:rsidP="009E3DE2">
      <w:pPr>
        <w:pStyle w:val="T1Text"/>
        <w:numPr>
          <w:ilvl w:val="0"/>
          <w:numId w:val="26"/>
        </w:numPr>
      </w:pPr>
      <w:r>
        <w:t>Compare the database schema to that shipped by TechnologyOne to ensure conformity (quarterly)</w:t>
      </w:r>
    </w:p>
    <w:p w14:paraId="09BEEF8A" w14:textId="77777777" w:rsidR="00A07EB9" w:rsidRDefault="00A07EB9" w:rsidP="009E3DE2">
      <w:pPr>
        <w:pStyle w:val="T1Text"/>
        <w:numPr>
          <w:ilvl w:val="0"/>
          <w:numId w:val="26"/>
        </w:numPr>
      </w:pPr>
      <w:r>
        <w:t>Update database statistics (exec sp_updatestats) regularly</w:t>
      </w:r>
    </w:p>
    <w:p w14:paraId="7CF845B0" w14:textId="77777777" w:rsidR="00A07EB9" w:rsidRPr="00626255" w:rsidRDefault="00A07EB9" w:rsidP="009E3DE2">
      <w:pPr>
        <w:pStyle w:val="T1Text"/>
        <w:numPr>
          <w:ilvl w:val="0"/>
          <w:numId w:val="26"/>
        </w:numPr>
      </w:pPr>
      <w:r>
        <w:t>Reindex the database monthly to reduce fragmentation and maintain performance.</w:t>
      </w:r>
    </w:p>
    <w:p w14:paraId="5B9678DB" w14:textId="77777777" w:rsidR="00A07EB9" w:rsidRDefault="00A07EB9" w:rsidP="00A07EB9">
      <w:pPr>
        <w:pStyle w:val="BodyText"/>
        <w:numPr>
          <w:ilvl w:val="0"/>
          <w:numId w:val="0"/>
        </w:numPr>
      </w:pPr>
    </w:p>
    <w:p w14:paraId="36A75695" w14:textId="77777777" w:rsidR="00A07EB9" w:rsidRDefault="00A07EB9" w:rsidP="00A07EB9">
      <w:pPr>
        <w:pStyle w:val="Heading1"/>
      </w:pPr>
      <w:bookmarkStart w:id="58" w:name="_Toc532289355"/>
      <w:r>
        <w:lastRenderedPageBreak/>
        <w:t>Support Procedures</w:t>
      </w:r>
      <w:bookmarkEnd w:id="58"/>
    </w:p>
    <w:p w14:paraId="4CB1509E" w14:textId="77777777" w:rsidR="00513ECD" w:rsidRDefault="00513ECD" w:rsidP="00513ECD">
      <w:pPr>
        <w:pStyle w:val="t1text0"/>
        <w:rPr>
          <w:rFonts w:ascii="Tahoma" w:hAnsi="Tahoma" w:cs="Tahoma"/>
          <w:color w:val="000000"/>
          <w:sz w:val="20"/>
          <w:szCs w:val="20"/>
        </w:rPr>
      </w:pPr>
      <w:r>
        <w:rPr>
          <w:rFonts w:ascii="Tahoma" w:hAnsi="Tahoma" w:cs="Tahoma"/>
          <w:color w:val="000000"/>
          <w:sz w:val="20"/>
          <w:szCs w:val="20"/>
          <w:lang w:val="en-AU"/>
        </w:rPr>
        <w:t>All issues and requests associated with TechnologyOne software should be directed to the TechnologyOne Support Centre in Brisbane. The Support Centre is available via the following methods:</w:t>
      </w:r>
    </w:p>
    <w:p w14:paraId="496EA9F8" w14:textId="77777777" w:rsidR="00513ECD" w:rsidRDefault="00513ECD" w:rsidP="00513ECD">
      <w:pPr>
        <w:pStyle w:val="t1text0"/>
        <w:ind w:left="720" w:hanging="360"/>
        <w:rPr>
          <w:rFonts w:ascii="Tahoma" w:hAnsi="Tahoma" w:cs="Tahoma"/>
          <w:color w:val="000000"/>
          <w:sz w:val="20"/>
          <w:szCs w:val="20"/>
        </w:rPr>
      </w:pPr>
      <w:r>
        <w:rPr>
          <w:rFonts w:ascii="Symbol" w:eastAsia="Symbol" w:hAnsi="Symbol" w:cs="Symbol"/>
          <w:color w:val="000000"/>
          <w:sz w:val="20"/>
          <w:szCs w:val="20"/>
          <w:lang w:val="en-AU"/>
        </w:rPr>
        <w:t></w:t>
      </w:r>
      <w:r>
        <w:rPr>
          <w:rFonts w:eastAsia="Symbol"/>
          <w:color w:val="000000"/>
          <w:sz w:val="14"/>
          <w:szCs w:val="14"/>
          <w:lang w:val="en-AU"/>
        </w:rPr>
        <w:t xml:space="preserve">       </w:t>
      </w:r>
      <w:r>
        <w:rPr>
          <w:rFonts w:ascii="Tahoma" w:hAnsi="Tahoma" w:cs="Tahoma"/>
          <w:color w:val="000000"/>
          <w:sz w:val="20"/>
          <w:szCs w:val="20"/>
          <w:lang w:val="en-AU"/>
        </w:rPr>
        <w:t xml:space="preserve">Online 24/7 via the TechnologyOne Community </w:t>
      </w:r>
      <w:hyperlink r:id="rId15" w:history="1">
        <w:r>
          <w:rPr>
            <w:rStyle w:val="Hyperlink"/>
            <w:rFonts w:ascii="Tahoma" w:hAnsi="Tahoma" w:cs="Tahoma"/>
            <w:sz w:val="20"/>
            <w:szCs w:val="20"/>
            <w:lang w:val="en-AU"/>
          </w:rPr>
          <w:t>https://customercommunity.technologyonecorp.com/s/</w:t>
        </w:r>
      </w:hyperlink>
      <w:r>
        <w:rPr>
          <w:rFonts w:ascii="Tahoma" w:hAnsi="Tahoma" w:cs="Tahoma"/>
          <w:color w:val="000000"/>
          <w:sz w:val="20"/>
          <w:szCs w:val="20"/>
          <w:lang w:val="en-AU"/>
        </w:rPr>
        <w:t xml:space="preserve">  </w:t>
      </w:r>
    </w:p>
    <w:p w14:paraId="357B7080" w14:textId="77777777" w:rsidR="00513ECD" w:rsidRDefault="00513ECD" w:rsidP="00513ECD">
      <w:pPr>
        <w:pStyle w:val="t1text0"/>
        <w:ind w:left="720" w:hanging="360"/>
        <w:rPr>
          <w:rFonts w:ascii="Tahoma" w:hAnsi="Tahoma" w:cs="Tahoma"/>
          <w:color w:val="000000"/>
          <w:sz w:val="20"/>
          <w:szCs w:val="20"/>
        </w:rPr>
      </w:pPr>
      <w:r>
        <w:rPr>
          <w:rFonts w:ascii="Symbol" w:eastAsia="Symbol" w:hAnsi="Symbol" w:cs="Symbol"/>
          <w:color w:val="000000"/>
          <w:sz w:val="20"/>
          <w:szCs w:val="20"/>
          <w:lang w:val="en-AU"/>
        </w:rPr>
        <w:t></w:t>
      </w:r>
      <w:r>
        <w:rPr>
          <w:rFonts w:eastAsia="Symbol"/>
          <w:color w:val="000000"/>
          <w:sz w:val="14"/>
          <w:szCs w:val="14"/>
          <w:lang w:val="en-AU"/>
        </w:rPr>
        <w:t xml:space="preserve">       </w:t>
      </w:r>
      <w:r>
        <w:rPr>
          <w:rFonts w:ascii="Tahoma" w:hAnsi="Tahoma" w:cs="Tahoma"/>
          <w:color w:val="000000"/>
          <w:sz w:val="20"/>
          <w:szCs w:val="20"/>
          <w:lang w:val="en-AU"/>
        </w:rPr>
        <w:t xml:space="preserve">Email to </w:t>
      </w:r>
      <w:hyperlink r:id="rId16" w:history="1">
        <w:r>
          <w:rPr>
            <w:rStyle w:val="Hyperlink"/>
            <w:rFonts w:ascii="Tahoma" w:hAnsi="Tahoma" w:cs="Tahoma"/>
            <w:sz w:val="20"/>
            <w:szCs w:val="20"/>
            <w:lang w:val="en-AU"/>
          </w:rPr>
          <w:t>T1Support@TechnologyOneCorp.com</w:t>
        </w:r>
      </w:hyperlink>
    </w:p>
    <w:p w14:paraId="5B97BD6F" w14:textId="77777777" w:rsidR="00513ECD" w:rsidRDefault="00513ECD" w:rsidP="00513ECD">
      <w:pPr>
        <w:pStyle w:val="t1text0"/>
        <w:ind w:left="720" w:hanging="360"/>
        <w:rPr>
          <w:rFonts w:ascii="Tahoma" w:hAnsi="Tahoma" w:cs="Tahoma"/>
          <w:color w:val="000000"/>
          <w:sz w:val="20"/>
          <w:szCs w:val="20"/>
          <w:lang w:val="en-AU"/>
        </w:rPr>
      </w:pPr>
      <w:r>
        <w:rPr>
          <w:rFonts w:ascii="Symbol" w:eastAsia="Symbol" w:hAnsi="Symbol" w:cs="Symbol"/>
          <w:color w:val="000000"/>
          <w:sz w:val="20"/>
          <w:szCs w:val="20"/>
          <w:lang w:val="en-AU"/>
        </w:rPr>
        <w:t></w:t>
      </w:r>
      <w:r>
        <w:rPr>
          <w:rFonts w:eastAsia="Symbol"/>
          <w:color w:val="000000"/>
          <w:sz w:val="14"/>
          <w:szCs w:val="14"/>
          <w:lang w:val="en-AU"/>
        </w:rPr>
        <w:t xml:space="preserve">       </w:t>
      </w:r>
      <w:r>
        <w:rPr>
          <w:rFonts w:ascii="Tahoma" w:hAnsi="Tahoma" w:cs="Tahoma"/>
          <w:color w:val="000000"/>
          <w:sz w:val="20"/>
          <w:szCs w:val="20"/>
          <w:lang w:val="en-AU"/>
        </w:rPr>
        <w:t xml:space="preserve">Telephone between 9am and 5pm, Monday to Friday in your regions (Australia, New Zealand, United Kingdom and Malaysia) </w:t>
      </w:r>
    </w:p>
    <w:p w14:paraId="674B2A7B" w14:textId="77777777" w:rsidR="00513ECD" w:rsidRDefault="00513ECD" w:rsidP="00513ECD">
      <w:pPr>
        <w:pStyle w:val="t1text0"/>
        <w:ind w:left="720" w:hanging="360"/>
        <w:rPr>
          <w:rFonts w:ascii="Tahoma" w:hAnsi="Tahoma" w:cs="Tahoma"/>
          <w:color w:val="000000"/>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4811"/>
        <w:gridCol w:w="4812"/>
      </w:tblGrid>
      <w:tr w:rsidR="00513ECD" w14:paraId="137603D2"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49A9A4BF" w14:textId="77777777" w:rsidR="00513ECD" w:rsidRDefault="00513ECD" w:rsidP="00A90996">
            <w:pPr>
              <w:pStyle w:val="p2"/>
            </w:pPr>
            <w:r>
              <w:rPr>
                <w:rFonts w:ascii="Arial" w:hAnsi="Arial"/>
                <w:b/>
                <w:sz w:val="20"/>
                <w:szCs w:val="20"/>
                <w:lang w:val="en-AU" w:eastAsia="en-US"/>
              </w:rPr>
              <w:t xml:space="preserve">Australia </w:t>
            </w:r>
          </w:p>
        </w:tc>
        <w:tc>
          <w:tcPr>
            <w:tcW w:w="4815" w:type="dxa"/>
            <w:tcBorders>
              <w:top w:val="single" w:sz="6" w:space="0" w:color="000000"/>
              <w:left w:val="single" w:sz="6" w:space="0" w:color="000000"/>
              <w:bottom w:val="single" w:sz="6" w:space="0" w:color="000000"/>
              <w:right w:val="single" w:sz="6" w:space="0" w:color="000000"/>
            </w:tcBorders>
            <w:hideMark/>
          </w:tcPr>
          <w:p w14:paraId="0C221B17" w14:textId="77777777" w:rsidR="00513ECD" w:rsidRDefault="00513ECD" w:rsidP="00A90996">
            <w:pPr>
              <w:pStyle w:val="p2"/>
            </w:pPr>
            <w:r>
              <w:rPr>
                <w:rFonts w:ascii="Arial" w:hAnsi="Arial"/>
                <w:sz w:val="20"/>
                <w:szCs w:val="20"/>
                <w:lang w:val="en-AU" w:eastAsia="en-US"/>
              </w:rPr>
              <w:t>1300 735 130</w:t>
            </w:r>
          </w:p>
        </w:tc>
      </w:tr>
      <w:tr w:rsidR="00513ECD" w14:paraId="39EF1450"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317D4730" w14:textId="77777777" w:rsidR="00513ECD" w:rsidRDefault="00513ECD" w:rsidP="00A90996">
            <w:pPr>
              <w:pStyle w:val="p2"/>
            </w:pPr>
            <w:r>
              <w:rPr>
                <w:rFonts w:ascii="Arial" w:hAnsi="Arial"/>
                <w:b/>
                <w:sz w:val="20"/>
                <w:szCs w:val="20"/>
                <w:lang w:val="en-AU" w:eastAsia="en-US"/>
              </w:rPr>
              <w:t>New Zealand</w:t>
            </w:r>
          </w:p>
        </w:tc>
        <w:tc>
          <w:tcPr>
            <w:tcW w:w="4815" w:type="dxa"/>
            <w:tcBorders>
              <w:top w:val="single" w:sz="6" w:space="0" w:color="000000"/>
              <w:left w:val="single" w:sz="6" w:space="0" w:color="000000"/>
              <w:bottom w:val="single" w:sz="6" w:space="0" w:color="000000"/>
              <w:right w:val="single" w:sz="6" w:space="0" w:color="000000"/>
            </w:tcBorders>
            <w:hideMark/>
          </w:tcPr>
          <w:p w14:paraId="2E20C33F" w14:textId="77777777" w:rsidR="00513ECD" w:rsidRDefault="00513ECD" w:rsidP="00A90996">
            <w:pPr>
              <w:pStyle w:val="p2"/>
            </w:pPr>
            <w:r>
              <w:rPr>
                <w:rFonts w:ascii="Arial" w:hAnsi="Arial"/>
                <w:sz w:val="20"/>
                <w:szCs w:val="20"/>
                <w:lang w:val="en-AU" w:eastAsia="en-US"/>
              </w:rPr>
              <w:t>0800 174 091</w:t>
            </w:r>
          </w:p>
        </w:tc>
      </w:tr>
      <w:tr w:rsidR="00513ECD" w14:paraId="00241FF1"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23EB2565" w14:textId="77777777" w:rsidR="00513ECD" w:rsidRDefault="00513ECD" w:rsidP="00A90996">
            <w:pPr>
              <w:pStyle w:val="p2"/>
            </w:pPr>
            <w:r>
              <w:rPr>
                <w:rFonts w:ascii="Arial" w:hAnsi="Arial"/>
                <w:b/>
                <w:sz w:val="20"/>
                <w:szCs w:val="20"/>
                <w:lang w:val="en-AU" w:eastAsia="en-US"/>
              </w:rPr>
              <w:t xml:space="preserve">Malaysia </w:t>
            </w:r>
          </w:p>
        </w:tc>
        <w:tc>
          <w:tcPr>
            <w:tcW w:w="4815" w:type="dxa"/>
            <w:tcBorders>
              <w:top w:val="single" w:sz="6" w:space="0" w:color="000000"/>
              <w:left w:val="single" w:sz="6" w:space="0" w:color="000000"/>
              <w:bottom w:val="single" w:sz="6" w:space="0" w:color="000000"/>
              <w:right w:val="single" w:sz="6" w:space="0" w:color="000000"/>
            </w:tcBorders>
            <w:hideMark/>
          </w:tcPr>
          <w:p w14:paraId="0F064F7D" w14:textId="77777777" w:rsidR="00513ECD" w:rsidRDefault="00513ECD" w:rsidP="00A90996">
            <w:pPr>
              <w:pStyle w:val="p2"/>
            </w:pPr>
            <w:r>
              <w:rPr>
                <w:rFonts w:ascii="Arial" w:hAnsi="Arial"/>
                <w:sz w:val="20"/>
                <w:szCs w:val="20"/>
                <w:lang w:val="en-AU" w:eastAsia="en-US"/>
              </w:rPr>
              <w:t>0800 6060 2222</w:t>
            </w:r>
          </w:p>
        </w:tc>
      </w:tr>
      <w:tr w:rsidR="00513ECD" w14:paraId="4DB42622"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04EA1681" w14:textId="77777777" w:rsidR="00513ECD" w:rsidRDefault="00513ECD" w:rsidP="00A90996">
            <w:pPr>
              <w:pStyle w:val="p2"/>
            </w:pPr>
            <w:r>
              <w:rPr>
                <w:rFonts w:ascii="Arial" w:hAnsi="Arial"/>
                <w:b/>
                <w:sz w:val="20"/>
                <w:szCs w:val="20"/>
                <w:lang w:val="en-AU" w:eastAsia="en-US"/>
              </w:rPr>
              <w:t xml:space="preserve">United Kingdom </w:t>
            </w:r>
          </w:p>
        </w:tc>
        <w:tc>
          <w:tcPr>
            <w:tcW w:w="4815" w:type="dxa"/>
            <w:tcBorders>
              <w:top w:val="single" w:sz="6" w:space="0" w:color="000000"/>
              <w:left w:val="single" w:sz="6" w:space="0" w:color="000000"/>
              <w:bottom w:val="single" w:sz="6" w:space="0" w:color="000000"/>
              <w:right w:val="single" w:sz="6" w:space="0" w:color="000000"/>
            </w:tcBorders>
            <w:hideMark/>
          </w:tcPr>
          <w:p w14:paraId="236DFDF3" w14:textId="77777777" w:rsidR="00513ECD" w:rsidRDefault="00513ECD" w:rsidP="00A90996">
            <w:pPr>
              <w:pStyle w:val="p2"/>
            </w:pPr>
            <w:r>
              <w:rPr>
                <w:rFonts w:ascii="Arial" w:hAnsi="Arial"/>
                <w:sz w:val="20"/>
                <w:szCs w:val="20"/>
                <w:lang w:val="en-AU" w:eastAsia="en-US"/>
              </w:rPr>
              <w:t>0870 7708 874</w:t>
            </w:r>
          </w:p>
        </w:tc>
      </w:tr>
      <w:tr w:rsidR="00513ECD" w14:paraId="436E44BD"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1327CB9F" w14:textId="77777777" w:rsidR="00513ECD" w:rsidRDefault="00513ECD" w:rsidP="00A90996">
            <w:pPr>
              <w:pStyle w:val="p4"/>
            </w:pPr>
            <w:r>
              <w:rPr>
                <w:rFonts w:ascii="Arial" w:hAnsi="Arial"/>
                <w:b/>
                <w:sz w:val="20"/>
                <w:szCs w:val="20"/>
                <w:lang w:val="en-AU" w:eastAsia="en-US"/>
              </w:rPr>
              <w:t xml:space="preserve">Malaysia </w:t>
            </w:r>
          </w:p>
        </w:tc>
        <w:tc>
          <w:tcPr>
            <w:tcW w:w="4815" w:type="dxa"/>
            <w:tcBorders>
              <w:top w:val="single" w:sz="6" w:space="0" w:color="000000"/>
              <w:left w:val="single" w:sz="6" w:space="0" w:color="000000"/>
              <w:bottom w:val="single" w:sz="6" w:space="0" w:color="000000"/>
              <w:right w:val="single" w:sz="6" w:space="0" w:color="000000"/>
            </w:tcBorders>
            <w:hideMark/>
          </w:tcPr>
          <w:p w14:paraId="78BB45B6" w14:textId="77777777" w:rsidR="00513ECD" w:rsidRDefault="00513ECD" w:rsidP="00A90996">
            <w:pPr>
              <w:pStyle w:val="p4"/>
            </w:pPr>
            <w:r>
              <w:rPr>
                <w:rFonts w:ascii="Arial" w:hAnsi="Arial"/>
                <w:sz w:val="20"/>
                <w:szCs w:val="20"/>
                <w:lang w:val="en-AU" w:eastAsia="en-US"/>
              </w:rPr>
              <w:t>1800818451</w:t>
            </w:r>
          </w:p>
        </w:tc>
      </w:tr>
      <w:tr w:rsidR="00513ECD" w14:paraId="687BB7F4" w14:textId="77777777" w:rsidTr="00BD7FA8">
        <w:tc>
          <w:tcPr>
            <w:tcW w:w="4814" w:type="dxa"/>
            <w:tcBorders>
              <w:top w:val="single" w:sz="6" w:space="0" w:color="000000"/>
              <w:left w:val="single" w:sz="6" w:space="0" w:color="000000"/>
              <w:bottom w:val="single" w:sz="6" w:space="0" w:color="000000"/>
              <w:right w:val="single" w:sz="6" w:space="0" w:color="000000"/>
            </w:tcBorders>
            <w:shd w:val="clear" w:color="auto" w:fill="36B4E8"/>
            <w:hideMark/>
          </w:tcPr>
          <w:p w14:paraId="784FD69B" w14:textId="77777777" w:rsidR="00513ECD" w:rsidRDefault="00513ECD" w:rsidP="00A90996">
            <w:pPr>
              <w:pStyle w:val="p4"/>
            </w:pPr>
            <w:r>
              <w:rPr>
                <w:rFonts w:ascii="Arial" w:hAnsi="Arial"/>
                <w:b/>
                <w:sz w:val="20"/>
                <w:szCs w:val="20"/>
                <w:lang w:val="en-AU" w:eastAsia="en-US"/>
              </w:rPr>
              <w:t>Fiji</w:t>
            </w:r>
          </w:p>
        </w:tc>
        <w:tc>
          <w:tcPr>
            <w:tcW w:w="4815" w:type="dxa"/>
            <w:tcBorders>
              <w:top w:val="single" w:sz="6" w:space="0" w:color="000000"/>
              <w:left w:val="single" w:sz="6" w:space="0" w:color="000000"/>
              <w:bottom w:val="single" w:sz="6" w:space="0" w:color="000000"/>
              <w:right w:val="single" w:sz="6" w:space="0" w:color="000000"/>
            </w:tcBorders>
            <w:hideMark/>
          </w:tcPr>
          <w:p w14:paraId="29E8F13F" w14:textId="77777777" w:rsidR="00513ECD" w:rsidRDefault="00513ECD" w:rsidP="00A90996">
            <w:pPr>
              <w:pStyle w:val="p4"/>
            </w:pPr>
            <w:r>
              <w:rPr>
                <w:rFonts w:ascii="Arial" w:hAnsi="Arial"/>
                <w:sz w:val="20"/>
                <w:szCs w:val="20"/>
                <w:lang w:val="en-AU" w:eastAsia="en-US"/>
              </w:rPr>
              <w:t>008002188</w:t>
            </w:r>
          </w:p>
        </w:tc>
      </w:tr>
    </w:tbl>
    <w:p w14:paraId="6D4D0313" w14:textId="77777777" w:rsidR="00513ECD" w:rsidRDefault="00513ECD" w:rsidP="00513ECD">
      <w:pPr>
        <w:pStyle w:val="t1text0"/>
        <w:rPr>
          <w:rFonts w:ascii="Tahoma" w:hAnsi="Tahoma" w:cs="Tahoma"/>
          <w:color w:val="000000"/>
          <w:sz w:val="20"/>
          <w:szCs w:val="20"/>
        </w:rPr>
      </w:pPr>
      <w:r>
        <w:rPr>
          <w:rStyle w:val="Hyperlink"/>
          <w:rFonts w:ascii="Tahoma" w:hAnsi="Tahoma" w:cs="Tahoma"/>
          <w:color w:val="000000"/>
          <w:sz w:val="20"/>
          <w:szCs w:val="20"/>
          <w:lang w:val="en-AU"/>
        </w:rPr>
        <w:t> </w:t>
      </w:r>
    </w:p>
    <w:p w14:paraId="3E7BDE46" w14:textId="77777777" w:rsidR="00513ECD" w:rsidRDefault="00513ECD" w:rsidP="00513ECD">
      <w:pPr>
        <w:pStyle w:val="NormalWeb"/>
        <w:rPr>
          <w:rFonts w:ascii="Tahoma" w:hAnsi="Tahoma" w:cs="Tahoma"/>
          <w:color w:val="000000"/>
          <w:sz w:val="20"/>
          <w:szCs w:val="20"/>
        </w:rPr>
      </w:pPr>
    </w:p>
    <w:p w14:paraId="310AEC56" w14:textId="77777777" w:rsidR="00A07EB9" w:rsidRDefault="00A07EB9" w:rsidP="006E138F">
      <w:pPr>
        <w:pStyle w:val="T1Text"/>
        <w:jc w:val="left"/>
      </w:pPr>
      <w:r>
        <w:t xml:space="preserve"> </w:t>
      </w:r>
    </w:p>
    <w:p w14:paraId="0B196EF8" w14:textId="77777777" w:rsidR="00A07EB9" w:rsidRPr="00A07EB9" w:rsidRDefault="00A07EB9" w:rsidP="006E138F">
      <w:pPr>
        <w:pStyle w:val="BodyText"/>
        <w:numPr>
          <w:ilvl w:val="0"/>
          <w:numId w:val="0"/>
        </w:numPr>
        <w:sectPr w:rsidR="00A07EB9" w:rsidRPr="00A07EB9" w:rsidSect="007C5678">
          <w:pgSz w:w="11907" w:h="16840" w:code="9"/>
          <w:pgMar w:top="1701" w:right="1134" w:bottom="1134" w:left="1134" w:header="902" w:footer="425" w:gutter="0"/>
          <w:cols w:space="708"/>
          <w:docGrid w:linePitch="360"/>
        </w:sectPr>
      </w:pPr>
    </w:p>
    <w:p w14:paraId="69C2DDC2" w14:textId="77777777" w:rsidR="00DB7512" w:rsidRDefault="00DF44EB" w:rsidP="00C51D4C">
      <w:pPr>
        <w:pStyle w:val="Heading7"/>
      </w:pPr>
      <w:r>
        <w:lastRenderedPageBreak/>
        <w:t>Document Control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941"/>
        <w:gridCol w:w="1486"/>
        <w:gridCol w:w="2475"/>
        <w:gridCol w:w="2972"/>
      </w:tblGrid>
      <w:tr w:rsidR="00CC0C1E" w:rsidRPr="009C759C" w14:paraId="6333209A" w14:textId="77777777" w:rsidTr="00BD7FA8">
        <w:trPr>
          <w:cantSplit/>
          <w:tblHeader/>
        </w:trPr>
        <w:tc>
          <w:tcPr>
            <w:tcW w:w="817" w:type="dxa"/>
            <w:tcBorders>
              <w:top w:val="single" w:sz="4" w:space="0" w:color="auto"/>
              <w:left w:val="single" w:sz="4" w:space="0" w:color="auto"/>
              <w:bottom w:val="single" w:sz="4" w:space="0" w:color="auto"/>
              <w:right w:val="single" w:sz="4" w:space="0" w:color="auto"/>
              <w:tl2br w:val="nil"/>
              <w:tr2bl w:val="nil"/>
            </w:tcBorders>
            <w:shd w:val="clear" w:color="auto" w:fill="36B4E8"/>
          </w:tcPr>
          <w:p w14:paraId="73C2481F" w14:textId="77777777" w:rsidR="009C759C" w:rsidRPr="000949C4" w:rsidRDefault="009C759C" w:rsidP="000949C4">
            <w:pPr>
              <w:keepNext/>
              <w:keepLines/>
              <w:rPr>
                <w:b/>
                <w:sz w:val="16"/>
              </w:rPr>
            </w:pPr>
            <w:r w:rsidRPr="000949C4">
              <w:rPr>
                <w:b/>
                <w:sz w:val="16"/>
              </w:rPr>
              <w:t>Date</w:t>
            </w:r>
          </w:p>
        </w:tc>
        <w:tc>
          <w:tcPr>
            <w:tcW w:w="992" w:type="dxa"/>
            <w:tcBorders>
              <w:top w:val="single" w:sz="4" w:space="0" w:color="auto"/>
              <w:left w:val="single" w:sz="4" w:space="0" w:color="auto"/>
              <w:bottom w:val="single" w:sz="4" w:space="0" w:color="auto"/>
              <w:right w:val="single" w:sz="4" w:space="0" w:color="auto"/>
              <w:tl2br w:val="nil"/>
              <w:tr2bl w:val="nil"/>
            </w:tcBorders>
            <w:shd w:val="clear" w:color="auto" w:fill="36B4E8"/>
          </w:tcPr>
          <w:p w14:paraId="7F55B5A2" w14:textId="77777777" w:rsidR="009C759C" w:rsidRPr="000949C4" w:rsidRDefault="009C759C" w:rsidP="000949C4">
            <w:pPr>
              <w:keepNext/>
              <w:keepLines/>
              <w:rPr>
                <w:b/>
                <w:sz w:val="16"/>
              </w:rPr>
            </w:pPr>
            <w:r w:rsidRPr="000949C4">
              <w:rPr>
                <w:b/>
                <w:sz w:val="16"/>
              </w:rPr>
              <w:t>Version</w:t>
            </w:r>
          </w:p>
        </w:tc>
        <w:tc>
          <w:tcPr>
            <w:tcW w:w="1617" w:type="dxa"/>
            <w:tcBorders>
              <w:top w:val="single" w:sz="4" w:space="0" w:color="auto"/>
              <w:left w:val="single" w:sz="4" w:space="0" w:color="auto"/>
              <w:bottom w:val="single" w:sz="4" w:space="0" w:color="auto"/>
              <w:right w:val="single" w:sz="4" w:space="0" w:color="auto"/>
              <w:tl2br w:val="nil"/>
              <w:tr2bl w:val="nil"/>
            </w:tcBorders>
            <w:shd w:val="clear" w:color="auto" w:fill="36B4E8"/>
          </w:tcPr>
          <w:p w14:paraId="1626091B" w14:textId="77777777" w:rsidR="009C759C" w:rsidRPr="000949C4" w:rsidRDefault="009C759C" w:rsidP="000949C4">
            <w:pPr>
              <w:keepNext/>
              <w:keepLines/>
              <w:rPr>
                <w:b/>
                <w:sz w:val="16"/>
              </w:rPr>
            </w:pPr>
            <w:r w:rsidRPr="000949C4">
              <w:rPr>
                <w:b/>
                <w:sz w:val="16"/>
              </w:rPr>
              <w:t>Sections/All</w:t>
            </w:r>
          </w:p>
        </w:tc>
        <w:tc>
          <w:tcPr>
            <w:tcW w:w="2701" w:type="dxa"/>
            <w:tcBorders>
              <w:top w:val="single" w:sz="4" w:space="0" w:color="auto"/>
              <w:left w:val="single" w:sz="4" w:space="0" w:color="auto"/>
              <w:bottom w:val="single" w:sz="4" w:space="0" w:color="auto"/>
              <w:right w:val="single" w:sz="4" w:space="0" w:color="auto"/>
              <w:tl2br w:val="nil"/>
              <w:tr2bl w:val="nil"/>
            </w:tcBorders>
            <w:shd w:val="clear" w:color="auto" w:fill="36B4E8"/>
          </w:tcPr>
          <w:p w14:paraId="4C381106" w14:textId="77777777" w:rsidR="009C759C" w:rsidRPr="000949C4" w:rsidRDefault="009C759C" w:rsidP="000949C4">
            <w:pPr>
              <w:keepNext/>
              <w:keepLines/>
              <w:rPr>
                <w:b/>
                <w:sz w:val="16"/>
              </w:rPr>
            </w:pPr>
            <w:r w:rsidRPr="000949C4">
              <w:rPr>
                <w:b/>
                <w:sz w:val="16"/>
              </w:rPr>
              <w:t>Name</w:t>
            </w:r>
          </w:p>
        </w:tc>
        <w:tc>
          <w:tcPr>
            <w:tcW w:w="3728" w:type="dxa"/>
            <w:tcBorders>
              <w:top w:val="single" w:sz="4" w:space="0" w:color="auto"/>
              <w:left w:val="single" w:sz="4" w:space="0" w:color="auto"/>
              <w:bottom w:val="single" w:sz="4" w:space="0" w:color="auto"/>
              <w:right w:val="single" w:sz="4" w:space="0" w:color="auto"/>
              <w:tl2br w:val="nil"/>
              <w:tr2bl w:val="nil"/>
            </w:tcBorders>
            <w:shd w:val="clear" w:color="auto" w:fill="36B4E8"/>
          </w:tcPr>
          <w:p w14:paraId="1DF1E035" w14:textId="77777777" w:rsidR="009C759C" w:rsidRPr="000949C4" w:rsidRDefault="009C759C" w:rsidP="000949C4">
            <w:pPr>
              <w:keepNext/>
              <w:keepLines/>
              <w:rPr>
                <w:b/>
                <w:sz w:val="16"/>
              </w:rPr>
            </w:pPr>
            <w:r w:rsidRPr="000949C4">
              <w:rPr>
                <w:b/>
                <w:sz w:val="16"/>
              </w:rPr>
              <w:t>Reason for Change</w:t>
            </w:r>
          </w:p>
        </w:tc>
      </w:tr>
      <w:tr w:rsidR="00CC0C1E" w:rsidRPr="009C759C" w14:paraId="22F4A7F8" w14:textId="77777777">
        <w:tc>
          <w:tcPr>
            <w:tcW w:w="817" w:type="dxa"/>
          </w:tcPr>
          <w:p w14:paraId="3B769B7F" w14:textId="77777777" w:rsidR="009C759C" w:rsidRPr="000949C4" w:rsidRDefault="00CC0C1E" w:rsidP="000949C4">
            <w:pPr>
              <w:keepLines/>
              <w:rPr>
                <w:sz w:val="16"/>
              </w:rPr>
            </w:pPr>
            <w:bookmarkStart w:id="59" w:name="bmkDate"/>
            <w:bookmarkEnd w:id="59"/>
            <w:r>
              <w:rPr>
                <w:sz w:val="16"/>
              </w:rPr>
              <w:t>&lt;&lt;T1DATETODAY&gt;&gt;</w:t>
            </w:r>
          </w:p>
        </w:tc>
        <w:tc>
          <w:tcPr>
            <w:tcW w:w="992" w:type="dxa"/>
          </w:tcPr>
          <w:p w14:paraId="50383206" w14:textId="77777777" w:rsidR="009C759C" w:rsidRPr="000949C4" w:rsidRDefault="00A07EB9" w:rsidP="000949C4">
            <w:pPr>
              <w:keepLines/>
              <w:rPr>
                <w:sz w:val="16"/>
              </w:rPr>
            </w:pPr>
            <w:r>
              <w:rPr>
                <w:sz w:val="16"/>
              </w:rPr>
              <w:t>1</w:t>
            </w:r>
          </w:p>
        </w:tc>
        <w:tc>
          <w:tcPr>
            <w:tcW w:w="1617" w:type="dxa"/>
          </w:tcPr>
          <w:p w14:paraId="16E3F6AF" w14:textId="77777777" w:rsidR="009C759C" w:rsidRPr="000949C4" w:rsidRDefault="00A07EB9" w:rsidP="000949C4">
            <w:pPr>
              <w:keepLines/>
              <w:rPr>
                <w:sz w:val="16"/>
              </w:rPr>
            </w:pPr>
            <w:r>
              <w:rPr>
                <w:sz w:val="16"/>
              </w:rPr>
              <w:t>All</w:t>
            </w:r>
          </w:p>
        </w:tc>
        <w:tc>
          <w:tcPr>
            <w:tcW w:w="2701" w:type="dxa"/>
          </w:tcPr>
          <w:p w14:paraId="427B5DA2" w14:textId="77777777" w:rsidR="009C759C" w:rsidRPr="000949C4" w:rsidRDefault="00CC0C1E" w:rsidP="000949C4">
            <w:pPr>
              <w:keepLines/>
              <w:rPr>
                <w:sz w:val="16"/>
              </w:rPr>
            </w:pPr>
            <w:bookmarkStart w:id="60" w:name="bmkConsultant"/>
            <w:bookmarkEnd w:id="60"/>
            <w:r>
              <w:rPr>
                <w:sz w:val="16"/>
              </w:rPr>
              <w:t>&lt;&lt;T1CONSULTANT&gt;&gt;</w:t>
            </w:r>
          </w:p>
        </w:tc>
        <w:tc>
          <w:tcPr>
            <w:tcW w:w="3728" w:type="dxa"/>
          </w:tcPr>
          <w:p w14:paraId="11C3E353" w14:textId="77777777" w:rsidR="009C759C" w:rsidRPr="000949C4" w:rsidRDefault="00A07EB9" w:rsidP="00943105">
            <w:pPr>
              <w:keepLines/>
              <w:rPr>
                <w:sz w:val="16"/>
              </w:rPr>
            </w:pPr>
            <w:r>
              <w:rPr>
                <w:sz w:val="16"/>
              </w:rPr>
              <w:t xml:space="preserve">Initial </w:t>
            </w:r>
            <w:bookmarkStart w:id="61" w:name="bmkType"/>
            <w:bookmarkEnd w:id="61"/>
            <w:r w:rsidR="00CC0C1E">
              <w:rPr>
                <w:sz w:val="16"/>
              </w:rPr>
              <w:t>document</w:t>
            </w:r>
          </w:p>
        </w:tc>
      </w:tr>
    </w:tbl>
    <w:p w14:paraId="1EDC8D24" w14:textId="77777777" w:rsidR="00C51D4C" w:rsidRPr="00C51D4C" w:rsidRDefault="00C51D4C" w:rsidP="00C51D4C">
      <w:pPr>
        <w:pStyle w:val="BodyText"/>
      </w:pPr>
    </w:p>
    <w:sectPr w:rsidR="00C51D4C" w:rsidRPr="00C51D4C" w:rsidSect="00D229DD">
      <w:headerReference w:type="default" r:id="rId17"/>
      <w:pgSz w:w="11907" w:h="16840" w:code="9"/>
      <w:pgMar w:top="1701" w:right="1134" w:bottom="1134" w:left="1134" w:header="90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34275" w14:textId="77777777" w:rsidR="00446050" w:rsidRDefault="00446050">
      <w:r>
        <w:separator/>
      </w:r>
    </w:p>
  </w:endnote>
  <w:endnote w:type="continuationSeparator" w:id="0">
    <w:p w14:paraId="212E4857" w14:textId="77777777" w:rsidR="00446050" w:rsidRDefault="0044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C4CEA" w14:textId="77777777" w:rsidR="00924783" w:rsidRPr="00816B3D" w:rsidRDefault="00924783" w:rsidP="00816B3D">
    <w:pPr>
      <w:pStyle w:val="Footer"/>
      <w:jc w:val="right"/>
    </w:pPr>
    <w:r>
      <w:rPr>
        <w:noProof/>
        <w:lang w:val="en-NZ" w:eastAsia="en-NZ"/>
      </w:rPr>
      <w:drawing>
        <wp:inline distT="0" distB="0" distL="0" distR="0" wp14:anchorId="5550CBEB" wp14:editId="17ABD10A">
          <wp:extent cx="2702560" cy="574040"/>
          <wp:effectExtent l="0" t="0" r="2540" b="0"/>
          <wp:docPr id="3" name="Picture 3" descr="T1_Logo_2013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1_Logo_2013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2560" cy="5740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91726" w14:textId="77777777" w:rsidR="00924783" w:rsidRDefault="009247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FC4B4" w14:textId="77777777" w:rsidR="00924783" w:rsidRPr="0087480B" w:rsidRDefault="00924783" w:rsidP="0087480B">
    <w:pPr>
      <w:pStyle w:val="Footer"/>
    </w:pPr>
  </w:p>
  <w:tbl>
    <w:tblPr>
      <w:tblW w:w="5000" w:type="pct"/>
      <w:tblBorders>
        <w:top w:val="single" w:sz="4" w:space="0" w:color="auto"/>
      </w:tblBorders>
      <w:tblLook w:val="01E0" w:firstRow="1" w:lastRow="1" w:firstColumn="1" w:lastColumn="1" w:noHBand="0" w:noVBand="0"/>
    </w:tblPr>
    <w:tblGrid>
      <w:gridCol w:w="3213"/>
      <w:gridCol w:w="3214"/>
      <w:gridCol w:w="3212"/>
    </w:tblGrid>
    <w:tr w:rsidR="00924783" w14:paraId="41C1573C" w14:textId="77777777">
      <w:tc>
        <w:tcPr>
          <w:tcW w:w="1667" w:type="pct"/>
          <w:shd w:val="clear" w:color="auto" w:fill="auto"/>
          <w:tcMar>
            <w:left w:w="0" w:type="dxa"/>
            <w:right w:w="0" w:type="dxa"/>
          </w:tcMar>
          <w:vAlign w:val="center"/>
        </w:tcPr>
        <w:p w14:paraId="6609E390" w14:textId="77777777" w:rsidR="00924783" w:rsidRPr="00460BD0" w:rsidRDefault="00924783" w:rsidP="00460BD0">
          <w:pPr>
            <w:pStyle w:val="Footer"/>
          </w:pPr>
          <w:r>
            <w:rPr>
              <w:noProof/>
              <w:lang w:val="en-NZ" w:eastAsia="en-NZ"/>
            </w:rPr>
            <w:drawing>
              <wp:inline distT="0" distB="0" distL="0" distR="0" wp14:anchorId="357F17DE" wp14:editId="67C37211">
                <wp:extent cx="1661160" cy="350520"/>
                <wp:effectExtent l="0" t="0" r="0" b="0"/>
                <wp:docPr id="1" name="Picture 1" descr="T1_Logo_2013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1_Logo_2013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350520"/>
                        </a:xfrm>
                        <a:prstGeom prst="rect">
                          <a:avLst/>
                        </a:prstGeom>
                        <a:noFill/>
                        <a:ln>
                          <a:noFill/>
                        </a:ln>
                      </pic:spPr>
                    </pic:pic>
                  </a:graphicData>
                </a:graphic>
              </wp:inline>
            </w:drawing>
          </w:r>
        </w:p>
      </w:tc>
      <w:tc>
        <w:tcPr>
          <w:tcW w:w="1667" w:type="pct"/>
          <w:tcMar>
            <w:left w:w="0" w:type="dxa"/>
            <w:right w:w="0" w:type="dxa"/>
          </w:tcMar>
          <w:vAlign w:val="center"/>
        </w:tcPr>
        <w:p w14:paraId="246BF1AB" w14:textId="77777777" w:rsidR="00924783" w:rsidRPr="00DC187D" w:rsidRDefault="00924783" w:rsidP="00952C0D">
          <w:pPr>
            <w:pStyle w:val="FooterCIC"/>
          </w:pPr>
          <w:r w:rsidRPr="004209C3">
            <w:rPr>
              <w:bCs/>
            </w:rPr>
            <w:t xml:space="preserve">© </w:t>
          </w:r>
          <w:r>
            <w:t>Commercial in Confidence</w:t>
          </w:r>
        </w:p>
      </w:tc>
      <w:tc>
        <w:tcPr>
          <w:tcW w:w="1667" w:type="pct"/>
          <w:tcBorders>
            <w:top w:val="single" w:sz="4" w:space="0" w:color="auto"/>
          </w:tcBorders>
          <w:shd w:val="clear" w:color="auto" w:fill="auto"/>
          <w:tcMar>
            <w:left w:w="0" w:type="dxa"/>
            <w:right w:w="0" w:type="dxa"/>
          </w:tcMar>
          <w:vAlign w:val="center"/>
        </w:tcPr>
        <w:p w14:paraId="5C22E53E" w14:textId="77777777" w:rsidR="00924783" w:rsidRPr="00952C0D" w:rsidRDefault="00924783" w:rsidP="00952C0D">
          <w:pPr>
            <w:pStyle w:val="FooterCIC"/>
            <w:jc w:val="right"/>
            <w:rPr>
              <w:sz w:val="16"/>
              <w:szCs w:val="16"/>
            </w:rPr>
          </w:pPr>
          <w:r>
            <w:rPr>
              <w:rStyle w:val="PageNumber"/>
            </w:rPr>
            <w:fldChar w:fldCharType="begin"/>
          </w:r>
          <w:r>
            <w:rPr>
              <w:rStyle w:val="PageNumber"/>
            </w:rPr>
            <w:instrText xml:space="preserve"> PAGE </w:instrText>
          </w:r>
          <w:r>
            <w:rPr>
              <w:rStyle w:val="PageNumber"/>
            </w:rPr>
            <w:fldChar w:fldCharType="separate"/>
          </w:r>
          <w:r w:rsidR="00154BA2">
            <w:rPr>
              <w:rStyle w:val="PageNumber"/>
              <w:noProof/>
            </w:rPr>
            <w:t>11</w:t>
          </w:r>
          <w:r>
            <w:rPr>
              <w:rStyle w:val="PageNumber"/>
            </w:rPr>
            <w:fldChar w:fldCharType="end"/>
          </w:r>
        </w:p>
      </w:tc>
    </w:tr>
  </w:tbl>
  <w:p w14:paraId="313C7F3A" w14:textId="77777777" w:rsidR="00924783" w:rsidRPr="00460BD0" w:rsidRDefault="00924783" w:rsidP="00460BD0">
    <w:pPr>
      <w:pStyle w:val="Foote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580F9" w14:textId="77777777" w:rsidR="00446050" w:rsidRDefault="00446050">
      <w:r>
        <w:separator/>
      </w:r>
    </w:p>
  </w:footnote>
  <w:footnote w:type="continuationSeparator" w:id="0">
    <w:p w14:paraId="54937DF3" w14:textId="77777777" w:rsidR="00446050" w:rsidRDefault="00446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6A0E6" w14:textId="77777777" w:rsidR="00924783" w:rsidRDefault="00924783" w:rsidP="00E35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tblLook w:val="01E0" w:firstRow="1" w:lastRow="1" w:firstColumn="1" w:lastColumn="1" w:noHBand="0" w:noVBand="0"/>
    </w:tblPr>
    <w:tblGrid>
      <w:gridCol w:w="4819"/>
      <w:gridCol w:w="4820"/>
    </w:tblGrid>
    <w:tr w:rsidR="00924783" w:rsidRPr="00C004E7" w14:paraId="696F774F" w14:textId="77777777">
      <w:tc>
        <w:tcPr>
          <w:tcW w:w="2500" w:type="pct"/>
          <w:shd w:val="clear" w:color="auto" w:fill="auto"/>
          <w:tcMar>
            <w:left w:w="0" w:type="dxa"/>
            <w:right w:w="0" w:type="dxa"/>
          </w:tcMar>
        </w:tcPr>
        <w:p w14:paraId="54151A97" w14:textId="5B47147C" w:rsidR="00924783" w:rsidRPr="00C004E7" w:rsidRDefault="0033108B" w:rsidP="00460BD0">
          <w:pPr>
            <w:pStyle w:val="HeaderTitle1"/>
          </w:pPr>
          <w:r>
            <w:rPr>
              <w:noProof/>
            </w:rPr>
            <w:fldChar w:fldCharType="begin"/>
          </w:r>
          <w:r>
            <w:rPr>
              <w:noProof/>
            </w:rPr>
            <w:instrText xml:space="preserve"> STYLEREF  Title1  \* MERGEFORMAT </w:instrText>
          </w:r>
          <w:r>
            <w:rPr>
              <w:noProof/>
            </w:rPr>
            <w:fldChar w:fldCharType="separate"/>
          </w:r>
          <w:r w:rsidR="00526D77">
            <w:rPr>
              <w:noProof/>
            </w:rPr>
            <w:t>TechnologyOne &lt;&lt;T1DOCTYPE&gt;&gt; Report</w:t>
          </w:r>
          <w:r>
            <w:rPr>
              <w:noProof/>
            </w:rPr>
            <w:fldChar w:fldCharType="end"/>
          </w:r>
        </w:p>
        <w:p w14:paraId="48A9FB4E" w14:textId="3038A35F" w:rsidR="00924783" w:rsidRPr="00C004E7" w:rsidRDefault="0033108B" w:rsidP="00BF5C2C">
          <w:pPr>
            <w:pStyle w:val="HeaderTitle2"/>
          </w:pPr>
          <w:r>
            <w:rPr>
              <w:noProof/>
            </w:rPr>
            <w:fldChar w:fldCharType="begin"/>
          </w:r>
          <w:r>
            <w:rPr>
              <w:noProof/>
            </w:rPr>
            <w:instrText xml:space="preserve"> STYLEREF  Title2  \* MERGEFORMAT </w:instrText>
          </w:r>
          <w:r>
            <w:rPr>
              <w:noProof/>
            </w:rPr>
            <w:fldChar w:fldCharType="separate"/>
          </w:r>
          <w:r w:rsidR="00526D77">
            <w:rPr>
              <w:noProof/>
            </w:rPr>
            <w:t>&lt;&lt;T1CLIENTNAME&gt;&gt;</w:t>
          </w:r>
          <w:r>
            <w:rPr>
              <w:noProof/>
            </w:rPr>
            <w:fldChar w:fldCharType="end"/>
          </w:r>
        </w:p>
      </w:tc>
      <w:tc>
        <w:tcPr>
          <w:tcW w:w="2500" w:type="pct"/>
          <w:shd w:val="clear" w:color="auto" w:fill="auto"/>
          <w:tcMar>
            <w:left w:w="0" w:type="dxa"/>
            <w:right w:w="0" w:type="dxa"/>
          </w:tcMar>
          <w:vAlign w:val="bottom"/>
        </w:tcPr>
        <w:p w14:paraId="3C1AC11E" w14:textId="77777777" w:rsidR="00924783" w:rsidRPr="00C004E7" w:rsidRDefault="00924783" w:rsidP="00460BD0">
          <w:pPr>
            <w:pStyle w:val="HeaderSectionHeading"/>
          </w:pPr>
          <w:r w:rsidRPr="00C004E7">
            <w:t>Contents</w:t>
          </w:r>
        </w:p>
      </w:tc>
    </w:tr>
  </w:tbl>
  <w:p w14:paraId="7441029D" w14:textId="77777777" w:rsidR="00924783" w:rsidRPr="00C004E7" w:rsidRDefault="009247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tblLook w:val="01E0" w:firstRow="1" w:lastRow="1" w:firstColumn="1" w:lastColumn="1" w:noHBand="0" w:noVBand="0"/>
    </w:tblPr>
    <w:tblGrid>
      <w:gridCol w:w="4819"/>
      <w:gridCol w:w="4820"/>
    </w:tblGrid>
    <w:tr w:rsidR="00924783" w:rsidRPr="00E3554E" w14:paraId="15AE1C15" w14:textId="77777777">
      <w:tc>
        <w:tcPr>
          <w:tcW w:w="2500" w:type="pct"/>
          <w:shd w:val="clear" w:color="auto" w:fill="auto"/>
          <w:tcMar>
            <w:left w:w="0" w:type="dxa"/>
            <w:right w:w="0" w:type="dxa"/>
          </w:tcMar>
        </w:tcPr>
        <w:p w14:paraId="33BF637D" w14:textId="29B50152" w:rsidR="00924783" w:rsidRPr="00E3554E" w:rsidRDefault="0033108B" w:rsidP="00B10B78">
          <w:pPr>
            <w:pStyle w:val="HeaderTitle1"/>
            <w:tabs>
              <w:tab w:val="left" w:pos="968"/>
            </w:tabs>
          </w:pPr>
          <w:r>
            <w:rPr>
              <w:noProof/>
            </w:rPr>
            <w:fldChar w:fldCharType="begin"/>
          </w:r>
          <w:r>
            <w:rPr>
              <w:noProof/>
            </w:rPr>
            <w:instrText xml:space="preserve"> STYLEREF  Title1  \* MERGEFORMAT </w:instrText>
          </w:r>
          <w:r>
            <w:rPr>
              <w:noProof/>
            </w:rPr>
            <w:fldChar w:fldCharType="separate"/>
          </w:r>
          <w:r w:rsidR="00526D77">
            <w:rPr>
              <w:noProof/>
            </w:rPr>
            <w:t>TechnologyOne &lt;&lt;T1DOCTYPE&gt;&gt; Report</w:t>
          </w:r>
          <w:r>
            <w:rPr>
              <w:noProof/>
            </w:rPr>
            <w:fldChar w:fldCharType="end"/>
          </w:r>
          <w:r w:rsidR="00924783">
            <w:tab/>
          </w:r>
        </w:p>
        <w:p w14:paraId="505872EC" w14:textId="4BF20D94" w:rsidR="00924783" w:rsidRPr="00F055A5" w:rsidRDefault="0033108B" w:rsidP="004B2501">
          <w:pPr>
            <w:pStyle w:val="HeaderTitle2"/>
          </w:pPr>
          <w:r>
            <w:rPr>
              <w:noProof/>
            </w:rPr>
            <w:fldChar w:fldCharType="begin"/>
          </w:r>
          <w:r>
            <w:rPr>
              <w:noProof/>
            </w:rPr>
            <w:instrText xml:space="preserve"> STYLEREF  Title2  \* MERGEFORMAT </w:instrText>
          </w:r>
          <w:r>
            <w:rPr>
              <w:noProof/>
            </w:rPr>
            <w:fldChar w:fldCharType="separate"/>
          </w:r>
          <w:r w:rsidR="00526D77">
            <w:rPr>
              <w:noProof/>
            </w:rPr>
            <w:t>&lt;&lt;T1CLIENTNAME&gt;&gt;</w:t>
          </w:r>
          <w:r>
            <w:rPr>
              <w:noProof/>
            </w:rPr>
            <w:fldChar w:fldCharType="end"/>
          </w:r>
        </w:p>
      </w:tc>
      <w:tc>
        <w:tcPr>
          <w:tcW w:w="2500" w:type="pct"/>
          <w:shd w:val="clear" w:color="auto" w:fill="auto"/>
          <w:tcMar>
            <w:left w:w="0" w:type="dxa"/>
            <w:right w:w="0" w:type="dxa"/>
          </w:tcMar>
          <w:vAlign w:val="bottom"/>
        </w:tcPr>
        <w:p w14:paraId="6C3DB0A2" w14:textId="3607DDE4" w:rsidR="00924783" w:rsidRPr="00E3554E" w:rsidRDefault="00924783" w:rsidP="00460BD0">
          <w:pPr>
            <w:pStyle w:val="HeaderSectionHeading"/>
          </w:pPr>
          <w:r w:rsidRPr="00E3554E">
            <w:rPr>
              <w:rFonts w:eastAsia="MS Mincho"/>
            </w:rPr>
            <w:fldChar w:fldCharType="begin"/>
          </w:r>
          <w:r w:rsidRPr="00E3554E">
            <w:rPr>
              <w:rFonts w:eastAsia="MS Mincho"/>
            </w:rPr>
            <w:instrText xml:space="preserve"> STYLEREF  "Heading 1" \n  \* MERGEFORMAT </w:instrText>
          </w:r>
          <w:r w:rsidRPr="00E3554E">
            <w:rPr>
              <w:rFonts w:eastAsia="MS Mincho"/>
            </w:rPr>
            <w:fldChar w:fldCharType="separate"/>
          </w:r>
          <w:r w:rsidR="00526D77" w:rsidRPr="00526D77">
            <w:rPr>
              <w:rFonts w:eastAsia="MS Mincho"/>
              <w:noProof/>
              <w:lang w:val="en-US"/>
            </w:rPr>
            <w:t>8</w:t>
          </w:r>
          <w:r w:rsidRPr="00E3554E">
            <w:rPr>
              <w:rFonts w:eastAsia="MS Mincho"/>
            </w:rPr>
            <w:fldChar w:fldCharType="end"/>
          </w:r>
          <w:r w:rsidRPr="00E3554E">
            <w:rPr>
              <w:rFonts w:eastAsia="MS Mincho"/>
            </w:rPr>
            <w:t xml:space="preserve">  </w:t>
          </w:r>
          <w:r w:rsidRPr="00E3554E">
            <w:rPr>
              <w:rFonts w:eastAsia="MS Mincho"/>
            </w:rPr>
            <w:fldChar w:fldCharType="begin"/>
          </w:r>
          <w:r w:rsidRPr="00E3554E">
            <w:rPr>
              <w:rFonts w:eastAsia="MS Mincho"/>
            </w:rPr>
            <w:instrText xml:space="preserve"> STYLEREF  "Heading 1"  \* MERGEFORMAT </w:instrText>
          </w:r>
          <w:r w:rsidRPr="00E3554E">
            <w:rPr>
              <w:rFonts w:eastAsia="MS Mincho"/>
            </w:rPr>
            <w:fldChar w:fldCharType="separate"/>
          </w:r>
          <w:r w:rsidR="00526D77">
            <w:rPr>
              <w:rFonts w:eastAsia="MS Mincho"/>
              <w:noProof/>
            </w:rPr>
            <w:t>Support Procedures</w:t>
          </w:r>
          <w:r w:rsidRPr="00E3554E">
            <w:rPr>
              <w:rFonts w:eastAsia="MS Mincho"/>
            </w:rPr>
            <w:fldChar w:fldCharType="end"/>
          </w:r>
        </w:p>
      </w:tc>
    </w:tr>
  </w:tbl>
  <w:p w14:paraId="53781464" w14:textId="77777777" w:rsidR="00924783" w:rsidRPr="00E3554E" w:rsidRDefault="009247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tblLook w:val="01E0" w:firstRow="1" w:lastRow="1" w:firstColumn="1" w:lastColumn="1" w:noHBand="0" w:noVBand="0"/>
    </w:tblPr>
    <w:tblGrid>
      <w:gridCol w:w="4819"/>
      <w:gridCol w:w="4820"/>
    </w:tblGrid>
    <w:tr w:rsidR="00924783" w:rsidRPr="00AB0F11" w14:paraId="4C0FD3EA" w14:textId="77777777">
      <w:tc>
        <w:tcPr>
          <w:tcW w:w="2500" w:type="pct"/>
          <w:shd w:val="clear" w:color="auto" w:fill="auto"/>
          <w:tcMar>
            <w:left w:w="0" w:type="dxa"/>
            <w:right w:w="0" w:type="dxa"/>
          </w:tcMar>
        </w:tcPr>
        <w:p w14:paraId="3116DFC5" w14:textId="633B182C" w:rsidR="00924783" w:rsidRPr="00AB0F11" w:rsidRDefault="0033108B" w:rsidP="00460BD0">
          <w:pPr>
            <w:pStyle w:val="HeaderTitle1"/>
          </w:pPr>
          <w:r>
            <w:rPr>
              <w:noProof/>
            </w:rPr>
            <w:fldChar w:fldCharType="begin"/>
          </w:r>
          <w:r>
            <w:rPr>
              <w:noProof/>
            </w:rPr>
            <w:instrText xml:space="preserve"> STYLEREF  Title1  \* MERGEFORMAT </w:instrText>
          </w:r>
          <w:r>
            <w:rPr>
              <w:noProof/>
            </w:rPr>
            <w:fldChar w:fldCharType="separate"/>
          </w:r>
          <w:r w:rsidR="00526D77">
            <w:rPr>
              <w:noProof/>
            </w:rPr>
            <w:t>TechnologyOne &lt;&lt;T1DOCTYPE&gt;&gt; Report</w:t>
          </w:r>
          <w:r>
            <w:rPr>
              <w:noProof/>
            </w:rPr>
            <w:fldChar w:fldCharType="end"/>
          </w:r>
        </w:p>
        <w:p w14:paraId="5593567E" w14:textId="463D1408" w:rsidR="00924783" w:rsidRPr="00AB0F11" w:rsidRDefault="0033108B" w:rsidP="004B2501">
          <w:pPr>
            <w:pStyle w:val="HeaderTitle2"/>
          </w:pPr>
          <w:r>
            <w:rPr>
              <w:noProof/>
            </w:rPr>
            <w:fldChar w:fldCharType="begin"/>
          </w:r>
          <w:r>
            <w:rPr>
              <w:noProof/>
            </w:rPr>
            <w:instrText xml:space="preserve"> STYLEREF  Title2  \* MERGEFORMAT </w:instrText>
          </w:r>
          <w:r>
            <w:rPr>
              <w:noProof/>
            </w:rPr>
            <w:fldChar w:fldCharType="separate"/>
          </w:r>
          <w:r w:rsidR="00526D77">
            <w:rPr>
              <w:noProof/>
            </w:rPr>
            <w:t>&lt;&lt;T1CLIENTNAME&gt;&gt;</w:t>
          </w:r>
          <w:r>
            <w:rPr>
              <w:noProof/>
            </w:rPr>
            <w:fldChar w:fldCharType="end"/>
          </w:r>
        </w:p>
      </w:tc>
      <w:tc>
        <w:tcPr>
          <w:tcW w:w="2500" w:type="pct"/>
          <w:shd w:val="clear" w:color="auto" w:fill="auto"/>
          <w:tcMar>
            <w:left w:w="0" w:type="dxa"/>
            <w:right w:w="0" w:type="dxa"/>
          </w:tcMar>
          <w:vAlign w:val="bottom"/>
        </w:tcPr>
        <w:p w14:paraId="1069F605" w14:textId="26A13E69" w:rsidR="00924783" w:rsidRPr="00AB0F11" w:rsidRDefault="00924783" w:rsidP="00C51D4C">
          <w:pPr>
            <w:pStyle w:val="HeaderSectionHeading"/>
          </w:pPr>
          <w:r w:rsidRPr="00AB0F11">
            <w:rPr>
              <w:rFonts w:eastAsia="MS Mincho"/>
            </w:rPr>
            <w:fldChar w:fldCharType="begin"/>
          </w:r>
          <w:r w:rsidRPr="00AB0F11">
            <w:rPr>
              <w:rFonts w:eastAsia="MS Mincho"/>
            </w:rPr>
            <w:instrText xml:space="preserve"> STYLEREF  "Heading 7</w:instrText>
          </w:r>
          <w:r w:rsidRPr="00AB0F11">
            <w:rPr>
              <w:rFonts w:eastAsia="MS Mincho"/>
            </w:rPr>
            <w:fldChar w:fldCharType="begin"/>
          </w:r>
          <w:r w:rsidRPr="00AB0F11">
            <w:rPr>
              <w:rFonts w:eastAsia="MS Mincho"/>
            </w:rPr>
            <w:instrText xml:space="preserve">  </w:instrText>
          </w:r>
          <w:r w:rsidRPr="00AB0F11">
            <w:rPr>
              <w:rFonts w:eastAsia="MS Mincho"/>
            </w:rPr>
            <w:fldChar w:fldCharType="end"/>
          </w:r>
          <w:r w:rsidRPr="00AB0F11">
            <w:rPr>
              <w:rFonts w:eastAsia="MS Mincho"/>
            </w:rPr>
            <w:instrText xml:space="preserve">" \n  \* MERGEFORMAT </w:instrText>
          </w:r>
          <w:r w:rsidRPr="00AB0F11">
            <w:rPr>
              <w:rFonts w:eastAsia="MS Mincho"/>
            </w:rPr>
            <w:fldChar w:fldCharType="separate"/>
          </w:r>
          <w:r w:rsidR="00526D77" w:rsidRPr="00526D77">
            <w:rPr>
              <w:rFonts w:eastAsia="MS Mincho"/>
              <w:noProof/>
              <w:lang w:val="en-US"/>
            </w:rPr>
            <w:t>Appendix A -</w:t>
          </w:r>
          <w:r w:rsidRPr="00AB0F11">
            <w:rPr>
              <w:rFonts w:eastAsia="MS Mincho"/>
            </w:rPr>
            <w:fldChar w:fldCharType="end"/>
          </w:r>
          <w:r w:rsidRPr="00AB0F11">
            <w:rPr>
              <w:rFonts w:eastAsia="MS Mincho"/>
            </w:rPr>
            <w:t xml:space="preserve"> </w:t>
          </w:r>
          <w:r w:rsidRPr="00AB0F11">
            <w:rPr>
              <w:rFonts w:eastAsia="MS Mincho"/>
            </w:rPr>
            <w:fldChar w:fldCharType="begin"/>
          </w:r>
          <w:r w:rsidRPr="00AB0F11">
            <w:rPr>
              <w:rFonts w:eastAsia="MS Mincho"/>
            </w:rPr>
            <w:instrText xml:space="preserve"> STYLEREF  "Heading 7"  \* MERGEFORMAT </w:instrText>
          </w:r>
          <w:r w:rsidRPr="00AB0F11">
            <w:rPr>
              <w:rFonts w:eastAsia="MS Mincho"/>
            </w:rPr>
            <w:fldChar w:fldCharType="separate"/>
          </w:r>
          <w:r w:rsidR="00526D77" w:rsidRPr="00526D77">
            <w:rPr>
              <w:rFonts w:eastAsia="MS Mincho"/>
              <w:noProof/>
              <w:lang w:val="en-US"/>
            </w:rPr>
            <w:t>Document Control</w:t>
          </w:r>
          <w:r w:rsidRPr="00AB0F11">
            <w:rPr>
              <w:rFonts w:eastAsia="MS Mincho"/>
            </w:rPr>
            <w:fldChar w:fldCharType="end"/>
          </w:r>
        </w:p>
      </w:tc>
    </w:tr>
  </w:tbl>
  <w:p w14:paraId="16419765" w14:textId="77777777" w:rsidR="00924783" w:rsidRPr="00AB0F11" w:rsidRDefault="00924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36327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CF2D320"/>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CA467116"/>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2C120FF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0325AC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CFA396E"/>
    <w:lvl w:ilvl="0">
      <w:start w:val="1"/>
      <w:numFmt w:val="bullet"/>
      <w:pStyle w:val="ListBullet2"/>
      <w:lvlText w:val=""/>
      <w:lvlJc w:val="left"/>
      <w:pPr>
        <w:tabs>
          <w:tab w:val="num" w:pos="708"/>
        </w:tabs>
        <w:ind w:left="708" w:hanging="283"/>
      </w:pPr>
      <w:rPr>
        <w:rFonts w:ascii="Symbol" w:hAnsi="Symbol" w:hint="default"/>
      </w:rPr>
    </w:lvl>
  </w:abstractNum>
  <w:abstractNum w:abstractNumId="6" w15:restartNumberingAfterBreak="0">
    <w:nsid w:val="FFFFFF89"/>
    <w:multiLevelType w:val="singleLevel"/>
    <w:tmpl w:val="4372D45E"/>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385340C"/>
    <w:multiLevelType w:val="hybridMultilevel"/>
    <w:tmpl w:val="4B0A46E8"/>
    <w:lvl w:ilvl="0" w:tplc="E00A96E4">
      <w:start w:val="1"/>
      <w:numFmt w:val="none"/>
      <w:pStyle w:val="NoteBox"/>
      <w:lvlText w:val="Note"/>
      <w:lvlJc w:val="left"/>
      <w:pPr>
        <w:tabs>
          <w:tab w:val="num" w:pos="720"/>
        </w:tabs>
        <w:ind w:left="720" w:hanging="720"/>
      </w:pPr>
      <w:rPr>
        <w:rFonts w:ascii="Arial" w:hAnsi="Arial"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57751FB"/>
    <w:multiLevelType w:val="multilevel"/>
    <w:tmpl w:val="53402A78"/>
    <w:lvl w:ilvl="0">
      <w:start w:val="1"/>
      <w:numFmt w:val="none"/>
      <w:lvlRestart w:val="0"/>
      <w:pStyle w:val="BodyText"/>
      <w:suff w:val="nothing"/>
      <w:lvlText w:val=""/>
      <w:lvlJc w:val="left"/>
      <w:pPr>
        <w:ind w:left="0" w:firstLine="0"/>
      </w:pPr>
      <w:rPr>
        <w:rFonts w:hint="default"/>
      </w:rPr>
    </w:lvl>
    <w:lvl w:ilvl="1">
      <w:start w:val="1"/>
      <w:numFmt w:val="decimal"/>
      <w:pStyle w:val="ListNumber"/>
      <w:lvlText w:val="%2."/>
      <w:lvlJc w:val="left"/>
      <w:pPr>
        <w:tabs>
          <w:tab w:val="num" w:pos="425"/>
        </w:tabs>
        <w:ind w:left="425" w:hanging="425"/>
      </w:pPr>
      <w:rPr>
        <w:rFonts w:hint="default"/>
        <w:b w:val="0"/>
        <w:i w:val="0"/>
        <w:sz w:val="20"/>
      </w:rPr>
    </w:lvl>
    <w:lvl w:ilvl="2">
      <w:start w:val="1"/>
      <w:numFmt w:val="lowerLetter"/>
      <w:pStyle w:val="ListNumber2"/>
      <w:lvlText w:val="%3."/>
      <w:lvlJc w:val="left"/>
      <w:pPr>
        <w:tabs>
          <w:tab w:val="num" w:pos="425"/>
        </w:tabs>
        <w:ind w:left="709" w:hanging="284"/>
      </w:pPr>
      <w:rPr>
        <w:rFonts w:ascii="Arial" w:hAnsi="Arial" w:hint="default"/>
        <w:b w:val="0"/>
        <w:i w:val="0"/>
        <w:sz w:val="20"/>
      </w:rPr>
    </w:lvl>
    <w:lvl w:ilvl="3">
      <w:start w:val="1"/>
      <w:numFmt w:val="lowerRoman"/>
      <w:pStyle w:val="ListNumber3"/>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9" w15:restartNumberingAfterBreak="0">
    <w:nsid w:val="09F07357"/>
    <w:multiLevelType w:val="hybridMultilevel"/>
    <w:tmpl w:val="53B6F03E"/>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BC7876"/>
    <w:multiLevelType w:val="hybridMultilevel"/>
    <w:tmpl w:val="16E6D180"/>
    <w:lvl w:ilvl="0" w:tplc="0C090003">
      <w:start w:val="1"/>
      <w:numFmt w:val="bullet"/>
      <w:lvlText w:val="o"/>
      <w:lvlJc w:val="left"/>
      <w:pPr>
        <w:tabs>
          <w:tab w:val="num" w:pos="720"/>
        </w:tabs>
        <w:ind w:left="720"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B4498C"/>
    <w:multiLevelType w:val="hybridMultilevel"/>
    <w:tmpl w:val="1C48512C"/>
    <w:lvl w:ilvl="0" w:tplc="0C090001">
      <w:start w:val="1"/>
      <w:numFmt w:val="bullet"/>
      <w:lvlText w:val=""/>
      <w:lvlJc w:val="left"/>
      <w:pPr>
        <w:ind w:left="1117" w:hanging="360"/>
      </w:pPr>
      <w:rPr>
        <w:rFonts w:ascii="Symbol" w:hAnsi="Symbol" w:hint="default"/>
      </w:rPr>
    </w:lvl>
    <w:lvl w:ilvl="1" w:tplc="0C090003">
      <w:start w:val="1"/>
      <w:numFmt w:val="bullet"/>
      <w:lvlText w:val="o"/>
      <w:lvlJc w:val="left"/>
      <w:pPr>
        <w:ind w:left="1837"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103E4F77"/>
    <w:multiLevelType w:val="hybridMultilevel"/>
    <w:tmpl w:val="BE9A8AC6"/>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6DA4B31"/>
    <w:multiLevelType w:val="hybridMultilevel"/>
    <w:tmpl w:val="B2EECE84"/>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210B9C"/>
    <w:multiLevelType w:val="hybridMultilevel"/>
    <w:tmpl w:val="88744E22"/>
    <w:lvl w:ilvl="0" w:tplc="71E604FC">
      <w:numFmt w:val="bullet"/>
      <w:lvlText w:val=""/>
      <w:lvlJc w:val="left"/>
      <w:pPr>
        <w:ind w:left="1080" w:hanging="360"/>
      </w:pPr>
      <w:rPr>
        <w:rFonts w:ascii="Wingdings" w:eastAsia="Calibri" w:hAnsi="Wingdings" w:cs="Tahoma" w:hint="default"/>
      </w:rPr>
    </w:lvl>
    <w:lvl w:ilvl="1" w:tplc="0C090003">
      <w:start w:val="1"/>
      <w:numFmt w:val="decimal"/>
      <w:lvlText w:val="%2."/>
      <w:lvlJc w:val="left"/>
      <w:pPr>
        <w:tabs>
          <w:tab w:val="num" w:pos="1800"/>
        </w:tabs>
        <w:ind w:left="1800" w:hanging="360"/>
      </w:pPr>
    </w:lvl>
    <w:lvl w:ilvl="2" w:tplc="0C090005">
      <w:start w:val="1"/>
      <w:numFmt w:val="decimal"/>
      <w:lvlText w:val="%3."/>
      <w:lvlJc w:val="left"/>
      <w:pPr>
        <w:tabs>
          <w:tab w:val="num" w:pos="2520"/>
        </w:tabs>
        <w:ind w:left="2520" w:hanging="360"/>
      </w:pPr>
    </w:lvl>
    <w:lvl w:ilvl="3" w:tplc="0C090001">
      <w:start w:val="1"/>
      <w:numFmt w:val="decimal"/>
      <w:lvlText w:val="%4."/>
      <w:lvlJc w:val="left"/>
      <w:pPr>
        <w:tabs>
          <w:tab w:val="num" w:pos="3240"/>
        </w:tabs>
        <w:ind w:left="3240" w:hanging="360"/>
      </w:pPr>
    </w:lvl>
    <w:lvl w:ilvl="4" w:tplc="0C090003">
      <w:start w:val="1"/>
      <w:numFmt w:val="decimal"/>
      <w:lvlText w:val="%5."/>
      <w:lvlJc w:val="left"/>
      <w:pPr>
        <w:tabs>
          <w:tab w:val="num" w:pos="3960"/>
        </w:tabs>
        <w:ind w:left="3960" w:hanging="360"/>
      </w:pPr>
    </w:lvl>
    <w:lvl w:ilvl="5" w:tplc="0C090005">
      <w:start w:val="1"/>
      <w:numFmt w:val="decimal"/>
      <w:lvlText w:val="%6."/>
      <w:lvlJc w:val="left"/>
      <w:pPr>
        <w:tabs>
          <w:tab w:val="num" w:pos="4680"/>
        </w:tabs>
        <w:ind w:left="4680" w:hanging="360"/>
      </w:pPr>
    </w:lvl>
    <w:lvl w:ilvl="6" w:tplc="0C090001">
      <w:start w:val="1"/>
      <w:numFmt w:val="decimal"/>
      <w:lvlText w:val="%7."/>
      <w:lvlJc w:val="left"/>
      <w:pPr>
        <w:tabs>
          <w:tab w:val="num" w:pos="5400"/>
        </w:tabs>
        <w:ind w:left="5400" w:hanging="360"/>
      </w:pPr>
    </w:lvl>
    <w:lvl w:ilvl="7" w:tplc="0C090003">
      <w:start w:val="1"/>
      <w:numFmt w:val="decimal"/>
      <w:lvlText w:val="%8."/>
      <w:lvlJc w:val="left"/>
      <w:pPr>
        <w:tabs>
          <w:tab w:val="num" w:pos="6120"/>
        </w:tabs>
        <w:ind w:left="6120" w:hanging="360"/>
      </w:pPr>
    </w:lvl>
    <w:lvl w:ilvl="8" w:tplc="0C090005">
      <w:start w:val="1"/>
      <w:numFmt w:val="decimal"/>
      <w:lvlText w:val="%9."/>
      <w:lvlJc w:val="left"/>
      <w:pPr>
        <w:tabs>
          <w:tab w:val="num" w:pos="6840"/>
        </w:tabs>
        <w:ind w:left="6840" w:hanging="360"/>
      </w:pPr>
    </w:lvl>
  </w:abstractNum>
  <w:abstractNum w:abstractNumId="15" w15:restartNumberingAfterBreak="0">
    <w:nsid w:val="180B1F04"/>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88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83309CD"/>
    <w:multiLevelType w:val="hybridMultilevel"/>
    <w:tmpl w:val="49E0AF24"/>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392B5C"/>
    <w:multiLevelType w:val="hybridMultilevel"/>
    <w:tmpl w:val="3D86A980"/>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4370F8"/>
    <w:multiLevelType w:val="hybridMultilevel"/>
    <w:tmpl w:val="34B2F7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785312"/>
    <w:multiLevelType w:val="hybridMultilevel"/>
    <w:tmpl w:val="24CABED8"/>
    <w:lvl w:ilvl="0" w:tplc="0C090001">
      <w:start w:val="1"/>
      <w:numFmt w:val="bullet"/>
      <w:lvlText w:val=""/>
      <w:lvlJc w:val="left"/>
      <w:pPr>
        <w:ind w:left="1117" w:hanging="360"/>
      </w:pPr>
      <w:rPr>
        <w:rFonts w:ascii="Symbol" w:hAnsi="Symbol" w:hint="default"/>
      </w:rPr>
    </w:lvl>
    <w:lvl w:ilvl="1" w:tplc="0C090003">
      <w:start w:val="1"/>
      <w:numFmt w:val="bullet"/>
      <w:lvlText w:val="o"/>
      <w:lvlJc w:val="left"/>
      <w:pPr>
        <w:ind w:left="1837"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0" w15:restartNumberingAfterBreak="0">
    <w:nsid w:val="35F96162"/>
    <w:multiLevelType w:val="hybridMultilevel"/>
    <w:tmpl w:val="5394B18E"/>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A51508"/>
    <w:multiLevelType w:val="hybridMultilevel"/>
    <w:tmpl w:val="EB84D8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6F0642B"/>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44087F"/>
    <w:multiLevelType w:val="hybridMultilevel"/>
    <w:tmpl w:val="3920EF84"/>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123E96"/>
    <w:multiLevelType w:val="hybridMultilevel"/>
    <w:tmpl w:val="86225956"/>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2F2C0F"/>
    <w:multiLevelType w:val="hybridMultilevel"/>
    <w:tmpl w:val="017C4E32"/>
    <w:lvl w:ilvl="0" w:tplc="0C090001">
      <w:start w:val="1"/>
      <w:numFmt w:val="bullet"/>
      <w:lvlText w:val=""/>
      <w:lvlJc w:val="left"/>
      <w:pPr>
        <w:ind w:left="1117" w:hanging="360"/>
      </w:pPr>
      <w:rPr>
        <w:rFonts w:ascii="Symbol" w:hAnsi="Symbol" w:hint="default"/>
      </w:rPr>
    </w:lvl>
    <w:lvl w:ilvl="1" w:tplc="0C090003">
      <w:start w:val="1"/>
      <w:numFmt w:val="bullet"/>
      <w:lvlText w:val="o"/>
      <w:lvlJc w:val="left"/>
      <w:pPr>
        <w:ind w:left="1837"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474865E3"/>
    <w:multiLevelType w:val="multilevel"/>
    <w:tmpl w:val="40CA16E2"/>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upperLetter"/>
      <w:pStyle w:val="Heading7"/>
      <w:suff w:val="space"/>
      <w:lvlText w:val="Appendix %7 -"/>
      <w:lvlJc w:val="left"/>
      <w:pPr>
        <w:ind w:left="0" w:firstLine="0"/>
      </w:pPr>
      <w:rPr>
        <w:rFonts w:hint="default"/>
      </w:rPr>
    </w:lvl>
    <w:lvl w:ilvl="7">
      <w:start w:val="1"/>
      <w:numFmt w:val="decimal"/>
      <w:pStyle w:val="Heading8"/>
      <w:suff w:val="space"/>
      <w:lvlText w:val="%7.%8."/>
      <w:lvlJc w:val="left"/>
      <w:pPr>
        <w:ind w:left="0" w:firstLine="0"/>
      </w:pPr>
      <w:rPr>
        <w:rFonts w:hint="default"/>
      </w:rPr>
    </w:lvl>
    <w:lvl w:ilvl="8">
      <w:start w:val="1"/>
      <w:numFmt w:val="decimal"/>
      <w:pStyle w:val="Heading9"/>
      <w:suff w:val="space"/>
      <w:lvlText w:val="%7.%8.%9."/>
      <w:lvlJc w:val="left"/>
      <w:pPr>
        <w:ind w:left="0" w:firstLine="0"/>
      </w:pPr>
      <w:rPr>
        <w:rFonts w:hint="default"/>
      </w:rPr>
    </w:lvl>
  </w:abstractNum>
  <w:abstractNum w:abstractNumId="27" w15:restartNumberingAfterBreak="0">
    <w:nsid w:val="4C50512E"/>
    <w:multiLevelType w:val="hybridMultilevel"/>
    <w:tmpl w:val="367EE1C8"/>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080E31"/>
    <w:multiLevelType w:val="hybridMultilevel"/>
    <w:tmpl w:val="9DEE1AE6"/>
    <w:lvl w:ilvl="0" w:tplc="0C09000D">
      <w:start w:val="1"/>
      <w:numFmt w:val="bullet"/>
      <w:lvlText w:val=""/>
      <w:lvlJc w:val="left"/>
      <w:pPr>
        <w:ind w:left="36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9" w15:restartNumberingAfterBreak="0">
    <w:nsid w:val="5E6E7210"/>
    <w:multiLevelType w:val="hybridMultilevel"/>
    <w:tmpl w:val="440A9128"/>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A0789E"/>
    <w:multiLevelType w:val="hybridMultilevel"/>
    <w:tmpl w:val="B55AE3FE"/>
    <w:lvl w:ilvl="0" w:tplc="0C090001">
      <w:start w:val="1"/>
      <w:numFmt w:val="bullet"/>
      <w:lvlText w:val="o"/>
      <w:lvlJc w:val="left"/>
      <w:pPr>
        <w:tabs>
          <w:tab w:val="num" w:pos="1080"/>
        </w:tabs>
        <w:ind w:left="108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1" w15:restartNumberingAfterBreak="0">
    <w:nsid w:val="62B3372F"/>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32" w15:restartNumberingAfterBreak="0">
    <w:nsid w:val="68321F9B"/>
    <w:multiLevelType w:val="hybridMultilevel"/>
    <w:tmpl w:val="54E41130"/>
    <w:lvl w:ilvl="0" w:tplc="0C09000D">
      <w:start w:val="1"/>
      <w:numFmt w:val="bullet"/>
      <w:lvlText w:val=""/>
      <w:lvlJc w:val="left"/>
      <w:pPr>
        <w:tabs>
          <w:tab w:val="num" w:pos="1571"/>
        </w:tabs>
        <w:ind w:left="1571" w:hanging="360"/>
      </w:pPr>
      <w:rPr>
        <w:rFonts w:ascii="Wingdings" w:hAnsi="Wingdings" w:hint="default"/>
      </w:rPr>
    </w:lvl>
    <w:lvl w:ilvl="1" w:tplc="0C090003" w:tentative="1">
      <w:start w:val="1"/>
      <w:numFmt w:val="bullet"/>
      <w:lvlText w:val="o"/>
      <w:lvlJc w:val="left"/>
      <w:pPr>
        <w:tabs>
          <w:tab w:val="num" w:pos="3142"/>
        </w:tabs>
        <w:ind w:left="3142" w:hanging="360"/>
      </w:pPr>
      <w:rPr>
        <w:rFonts w:ascii="Courier New" w:hAnsi="Courier New" w:cs="Courier New" w:hint="default"/>
      </w:rPr>
    </w:lvl>
    <w:lvl w:ilvl="2" w:tplc="0C090005" w:tentative="1">
      <w:start w:val="1"/>
      <w:numFmt w:val="bullet"/>
      <w:lvlText w:val=""/>
      <w:lvlJc w:val="left"/>
      <w:pPr>
        <w:tabs>
          <w:tab w:val="num" w:pos="3862"/>
        </w:tabs>
        <w:ind w:left="3862" w:hanging="360"/>
      </w:pPr>
      <w:rPr>
        <w:rFonts w:ascii="Wingdings" w:hAnsi="Wingdings" w:hint="default"/>
      </w:rPr>
    </w:lvl>
    <w:lvl w:ilvl="3" w:tplc="0C090001" w:tentative="1">
      <w:start w:val="1"/>
      <w:numFmt w:val="bullet"/>
      <w:lvlText w:val=""/>
      <w:lvlJc w:val="left"/>
      <w:pPr>
        <w:tabs>
          <w:tab w:val="num" w:pos="4582"/>
        </w:tabs>
        <w:ind w:left="4582" w:hanging="360"/>
      </w:pPr>
      <w:rPr>
        <w:rFonts w:ascii="Symbol" w:hAnsi="Symbol" w:hint="default"/>
      </w:rPr>
    </w:lvl>
    <w:lvl w:ilvl="4" w:tplc="0C090003" w:tentative="1">
      <w:start w:val="1"/>
      <w:numFmt w:val="bullet"/>
      <w:lvlText w:val="o"/>
      <w:lvlJc w:val="left"/>
      <w:pPr>
        <w:tabs>
          <w:tab w:val="num" w:pos="5302"/>
        </w:tabs>
        <w:ind w:left="5302" w:hanging="360"/>
      </w:pPr>
      <w:rPr>
        <w:rFonts w:ascii="Courier New" w:hAnsi="Courier New" w:cs="Courier New" w:hint="default"/>
      </w:rPr>
    </w:lvl>
    <w:lvl w:ilvl="5" w:tplc="0C090005" w:tentative="1">
      <w:start w:val="1"/>
      <w:numFmt w:val="bullet"/>
      <w:lvlText w:val=""/>
      <w:lvlJc w:val="left"/>
      <w:pPr>
        <w:tabs>
          <w:tab w:val="num" w:pos="6022"/>
        </w:tabs>
        <w:ind w:left="6022" w:hanging="360"/>
      </w:pPr>
      <w:rPr>
        <w:rFonts w:ascii="Wingdings" w:hAnsi="Wingdings" w:hint="default"/>
      </w:rPr>
    </w:lvl>
    <w:lvl w:ilvl="6" w:tplc="0C090001" w:tentative="1">
      <w:start w:val="1"/>
      <w:numFmt w:val="bullet"/>
      <w:lvlText w:val=""/>
      <w:lvlJc w:val="left"/>
      <w:pPr>
        <w:tabs>
          <w:tab w:val="num" w:pos="6742"/>
        </w:tabs>
        <w:ind w:left="6742" w:hanging="360"/>
      </w:pPr>
      <w:rPr>
        <w:rFonts w:ascii="Symbol" w:hAnsi="Symbol" w:hint="default"/>
      </w:rPr>
    </w:lvl>
    <w:lvl w:ilvl="7" w:tplc="0C090003" w:tentative="1">
      <w:start w:val="1"/>
      <w:numFmt w:val="bullet"/>
      <w:lvlText w:val="o"/>
      <w:lvlJc w:val="left"/>
      <w:pPr>
        <w:tabs>
          <w:tab w:val="num" w:pos="7462"/>
        </w:tabs>
        <w:ind w:left="7462" w:hanging="360"/>
      </w:pPr>
      <w:rPr>
        <w:rFonts w:ascii="Courier New" w:hAnsi="Courier New" w:cs="Courier New" w:hint="default"/>
      </w:rPr>
    </w:lvl>
    <w:lvl w:ilvl="8" w:tplc="0C090005" w:tentative="1">
      <w:start w:val="1"/>
      <w:numFmt w:val="bullet"/>
      <w:lvlText w:val=""/>
      <w:lvlJc w:val="left"/>
      <w:pPr>
        <w:tabs>
          <w:tab w:val="num" w:pos="8182"/>
        </w:tabs>
        <w:ind w:left="8182" w:hanging="360"/>
      </w:pPr>
      <w:rPr>
        <w:rFonts w:ascii="Wingdings" w:hAnsi="Wingdings" w:hint="default"/>
      </w:rPr>
    </w:lvl>
  </w:abstractNum>
  <w:abstractNum w:abstractNumId="33" w15:restartNumberingAfterBreak="0">
    <w:nsid w:val="713002C3"/>
    <w:multiLevelType w:val="hybridMultilevel"/>
    <w:tmpl w:val="3A261B86"/>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0287A"/>
    <w:multiLevelType w:val="hybridMultilevel"/>
    <w:tmpl w:val="33C8E4A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CD975EA"/>
    <w:multiLevelType w:val="multilevel"/>
    <w:tmpl w:val="CC207E3E"/>
    <w:lvl w:ilvl="0">
      <w:start w:val="1"/>
      <w:numFmt w:val="bullet"/>
      <w:pStyle w:val="ActionBullet"/>
      <w:lvlText w:val=""/>
      <w:lvlJc w:val="left"/>
      <w:pPr>
        <w:tabs>
          <w:tab w:val="num" w:pos="397"/>
        </w:tabs>
        <w:ind w:left="397" w:hanging="397"/>
      </w:pPr>
      <w:rPr>
        <w:rFonts w:ascii="Wingdings" w:hAnsi="Wingdings" w:hint="default"/>
      </w:rPr>
    </w:lvl>
    <w:lvl w:ilvl="1">
      <w:start w:val="1"/>
      <w:numFmt w:val="decimal"/>
      <w:lvlText w:val="%2."/>
      <w:lvlJc w:val="left"/>
      <w:pPr>
        <w:tabs>
          <w:tab w:val="num" w:pos="760"/>
        </w:tabs>
        <w:ind w:left="760" w:hanging="363"/>
      </w:pPr>
      <w:rPr>
        <w:rFonts w:hint="default"/>
        <w:b w:val="0"/>
        <w:i w:val="0"/>
        <w:sz w:val="20"/>
      </w:rPr>
    </w:lvl>
    <w:lvl w:ilvl="2">
      <w:start w:val="1"/>
      <w:numFmt w:val="lowerLetter"/>
      <w:lvlText w:val="%3."/>
      <w:lvlJc w:val="left"/>
      <w:pPr>
        <w:tabs>
          <w:tab w:val="num" w:pos="1094"/>
        </w:tabs>
        <w:ind w:left="1094" w:hanging="357"/>
      </w:pPr>
      <w:rPr>
        <w:rFonts w:ascii="Arial" w:hAnsi="Arial" w:hint="default"/>
        <w:b w:val="0"/>
        <w:i w:val="0"/>
        <w:sz w:val="2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6"/>
  </w:num>
  <w:num w:numId="2">
    <w:abstractNumId w:val="4"/>
  </w:num>
  <w:num w:numId="3">
    <w:abstractNumId w:val="3"/>
  </w:num>
  <w:num w:numId="4">
    <w:abstractNumId w:val="2"/>
  </w:num>
  <w:num w:numId="5">
    <w:abstractNumId w:val="1"/>
  </w:num>
  <w:num w:numId="6">
    <w:abstractNumId w:val="0"/>
  </w:num>
  <w:num w:numId="7">
    <w:abstractNumId w:val="5"/>
  </w:num>
  <w:num w:numId="8">
    <w:abstractNumId w:val="8"/>
  </w:num>
  <w:num w:numId="9">
    <w:abstractNumId w:val="31"/>
  </w:num>
  <w:num w:numId="10">
    <w:abstractNumId w:val="22"/>
  </w:num>
  <w:num w:numId="11">
    <w:abstractNumId w:val="15"/>
  </w:num>
  <w:num w:numId="12">
    <w:abstractNumId w:val="26"/>
  </w:num>
  <w:num w:numId="13">
    <w:abstractNumId w:val="35"/>
  </w:num>
  <w:num w:numId="14">
    <w:abstractNumId w:val="27"/>
  </w:num>
  <w:num w:numId="15">
    <w:abstractNumId w:val="16"/>
  </w:num>
  <w:num w:numId="16">
    <w:abstractNumId w:val="20"/>
  </w:num>
  <w:num w:numId="17">
    <w:abstractNumId w:val="29"/>
  </w:num>
  <w:num w:numId="18">
    <w:abstractNumId w:val="33"/>
  </w:num>
  <w:num w:numId="19">
    <w:abstractNumId w:val="17"/>
  </w:num>
  <w:num w:numId="20">
    <w:abstractNumId w:val="24"/>
  </w:num>
  <w:num w:numId="21">
    <w:abstractNumId w:val="7"/>
  </w:num>
  <w:num w:numId="22">
    <w:abstractNumId w:val="32"/>
  </w:num>
  <w:num w:numId="23">
    <w:abstractNumId w:val="10"/>
  </w:num>
  <w:num w:numId="24">
    <w:abstractNumId w:val="9"/>
  </w:num>
  <w:num w:numId="25">
    <w:abstractNumId w:val="23"/>
  </w:num>
  <w:num w:numId="26">
    <w:abstractNumId w:val="13"/>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2"/>
  </w:num>
  <w:num w:numId="37">
    <w:abstractNumId w:val="34"/>
  </w:num>
  <w:num w:numId="38">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LockQFSet/>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F63"/>
    <w:rsid w:val="000048DA"/>
    <w:rsid w:val="00010F32"/>
    <w:rsid w:val="00012A42"/>
    <w:rsid w:val="00020AD8"/>
    <w:rsid w:val="0003493E"/>
    <w:rsid w:val="00037947"/>
    <w:rsid w:val="000379E7"/>
    <w:rsid w:val="0004455E"/>
    <w:rsid w:val="00044750"/>
    <w:rsid w:val="0004542B"/>
    <w:rsid w:val="0004735D"/>
    <w:rsid w:val="00053614"/>
    <w:rsid w:val="000543EE"/>
    <w:rsid w:val="000749ED"/>
    <w:rsid w:val="00075D9A"/>
    <w:rsid w:val="000771ED"/>
    <w:rsid w:val="00077D23"/>
    <w:rsid w:val="00077DF6"/>
    <w:rsid w:val="00077F39"/>
    <w:rsid w:val="000919A6"/>
    <w:rsid w:val="000949C4"/>
    <w:rsid w:val="00095AB7"/>
    <w:rsid w:val="000A44E4"/>
    <w:rsid w:val="000A490C"/>
    <w:rsid w:val="000A5547"/>
    <w:rsid w:val="000B1E8A"/>
    <w:rsid w:val="000B495C"/>
    <w:rsid w:val="000E1D6E"/>
    <w:rsid w:val="000E7E0C"/>
    <w:rsid w:val="000F2F28"/>
    <w:rsid w:val="000F443E"/>
    <w:rsid w:val="000F464B"/>
    <w:rsid w:val="000F7543"/>
    <w:rsid w:val="00112D7D"/>
    <w:rsid w:val="001157A2"/>
    <w:rsid w:val="001209B8"/>
    <w:rsid w:val="001211C7"/>
    <w:rsid w:val="001267A1"/>
    <w:rsid w:val="00132D68"/>
    <w:rsid w:val="0013449C"/>
    <w:rsid w:val="00137949"/>
    <w:rsid w:val="00141D8D"/>
    <w:rsid w:val="00151BAE"/>
    <w:rsid w:val="00153DAF"/>
    <w:rsid w:val="00154BA2"/>
    <w:rsid w:val="00162400"/>
    <w:rsid w:val="00162416"/>
    <w:rsid w:val="00172495"/>
    <w:rsid w:val="00183ECD"/>
    <w:rsid w:val="001A120D"/>
    <w:rsid w:val="001B654B"/>
    <w:rsid w:val="001C5F8D"/>
    <w:rsid w:val="001D17B0"/>
    <w:rsid w:val="00202B81"/>
    <w:rsid w:val="00202E1E"/>
    <w:rsid w:val="00203979"/>
    <w:rsid w:val="002136E3"/>
    <w:rsid w:val="0021388C"/>
    <w:rsid w:val="002156F6"/>
    <w:rsid w:val="00215DF3"/>
    <w:rsid w:val="00220599"/>
    <w:rsid w:val="002510EA"/>
    <w:rsid w:val="002606C2"/>
    <w:rsid w:val="00276525"/>
    <w:rsid w:val="00276E20"/>
    <w:rsid w:val="0028657A"/>
    <w:rsid w:val="00287B25"/>
    <w:rsid w:val="002A1125"/>
    <w:rsid w:val="002A5673"/>
    <w:rsid w:val="002B41C8"/>
    <w:rsid w:val="002B78B4"/>
    <w:rsid w:val="002B7D29"/>
    <w:rsid w:val="002C15F5"/>
    <w:rsid w:val="002C3F0D"/>
    <w:rsid w:val="002D1C6B"/>
    <w:rsid w:val="002D2772"/>
    <w:rsid w:val="002D4D05"/>
    <w:rsid w:val="002E1AA9"/>
    <w:rsid w:val="002E7775"/>
    <w:rsid w:val="002F29E4"/>
    <w:rsid w:val="002F3391"/>
    <w:rsid w:val="0030797A"/>
    <w:rsid w:val="00307E5A"/>
    <w:rsid w:val="00315687"/>
    <w:rsid w:val="00321AC5"/>
    <w:rsid w:val="00324B21"/>
    <w:rsid w:val="0033108B"/>
    <w:rsid w:val="00335942"/>
    <w:rsid w:val="00337FEE"/>
    <w:rsid w:val="00340FFE"/>
    <w:rsid w:val="00341940"/>
    <w:rsid w:val="00342714"/>
    <w:rsid w:val="00343BE5"/>
    <w:rsid w:val="0035477A"/>
    <w:rsid w:val="00361B8D"/>
    <w:rsid w:val="00364B4B"/>
    <w:rsid w:val="003815EB"/>
    <w:rsid w:val="00396D8F"/>
    <w:rsid w:val="00396E8C"/>
    <w:rsid w:val="00397BFE"/>
    <w:rsid w:val="003A041E"/>
    <w:rsid w:val="003A3D75"/>
    <w:rsid w:val="003A4237"/>
    <w:rsid w:val="003B2FC5"/>
    <w:rsid w:val="003B6826"/>
    <w:rsid w:val="003B7421"/>
    <w:rsid w:val="003C1976"/>
    <w:rsid w:val="003C7F9C"/>
    <w:rsid w:val="003D33C8"/>
    <w:rsid w:val="003D68FA"/>
    <w:rsid w:val="003E0D41"/>
    <w:rsid w:val="003E7ACA"/>
    <w:rsid w:val="003F04B0"/>
    <w:rsid w:val="003F56A6"/>
    <w:rsid w:val="0040120F"/>
    <w:rsid w:val="00410B05"/>
    <w:rsid w:val="004151A5"/>
    <w:rsid w:val="00417D1F"/>
    <w:rsid w:val="00422F32"/>
    <w:rsid w:val="00427FCE"/>
    <w:rsid w:val="00440F79"/>
    <w:rsid w:val="0044382A"/>
    <w:rsid w:val="00446050"/>
    <w:rsid w:val="00452C1C"/>
    <w:rsid w:val="00460BD0"/>
    <w:rsid w:val="00461F08"/>
    <w:rsid w:val="0046771E"/>
    <w:rsid w:val="004724E5"/>
    <w:rsid w:val="00476E3A"/>
    <w:rsid w:val="0048117F"/>
    <w:rsid w:val="00481E6A"/>
    <w:rsid w:val="00484C4E"/>
    <w:rsid w:val="00496130"/>
    <w:rsid w:val="00496182"/>
    <w:rsid w:val="0049687B"/>
    <w:rsid w:val="004A04B8"/>
    <w:rsid w:val="004B2501"/>
    <w:rsid w:val="004B4DD2"/>
    <w:rsid w:val="004B6BCE"/>
    <w:rsid w:val="004D171A"/>
    <w:rsid w:val="004D26D7"/>
    <w:rsid w:val="004E181D"/>
    <w:rsid w:val="004F44E8"/>
    <w:rsid w:val="0050532A"/>
    <w:rsid w:val="005076E9"/>
    <w:rsid w:val="00513ECD"/>
    <w:rsid w:val="0051467B"/>
    <w:rsid w:val="00515D7D"/>
    <w:rsid w:val="00520C9A"/>
    <w:rsid w:val="00526D77"/>
    <w:rsid w:val="00530481"/>
    <w:rsid w:val="00537EA4"/>
    <w:rsid w:val="00553F7E"/>
    <w:rsid w:val="00555567"/>
    <w:rsid w:val="00560E33"/>
    <w:rsid w:val="005659EA"/>
    <w:rsid w:val="0057359D"/>
    <w:rsid w:val="00593128"/>
    <w:rsid w:val="005A5043"/>
    <w:rsid w:val="005A78CE"/>
    <w:rsid w:val="005B371E"/>
    <w:rsid w:val="005B7B58"/>
    <w:rsid w:val="005D00C4"/>
    <w:rsid w:val="005D29D9"/>
    <w:rsid w:val="005D5EFD"/>
    <w:rsid w:val="005D7B51"/>
    <w:rsid w:val="005E05DC"/>
    <w:rsid w:val="005E42D6"/>
    <w:rsid w:val="005F43D1"/>
    <w:rsid w:val="00603267"/>
    <w:rsid w:val="00605C41"/>
    <w:rsid w:val="00611AEE"/>
    <w:rsid w:val="00611D8C"/>
    <w:rsid w:val="00614826"/>
    <w:rsid w:val="0061606A"/>
    <w:rsid w:val="00621020"/>
    <w:rsid w:val="00627F9D"/>
    <w:rsid w:val="00631E0C"/>
    <w:rsid w:val="00632EE2"/>
    <w:rsid w:val="00654D0F"/>
    <w:rsid w:val="00654ECA"/>
    <w:rsid w:val="006643FC"/>
    <w:rsid w:val="0066721D"/>
    <w:rsid w:val="00673738"/>
    <w:rsid w:val="00686BBF"/>
    <w:rsid w:val="00687903"/>
    <w:rsid w:val="006900B4"/>
    <w:rsid w:val="0069191B"/>
    <w:rsid w:val="00692871"/>
    <w:rsid w:val="00697A97"/>
    <w:rsid w:val="006B164D"/>
    <w:rsid w:val="006B1FE3"/>
    <w:rsid w:val="006B26F8"/>
    <w:rsid w:val="006B7F4B"/>
    <w:rsid w:val="006C328B"/>
    <w:rsid w:val="006D3290"/>
    <w:rsid w:val="006D4CB7"/>
    <w:rsid w:val="006E0F91"/>
    <w:rsid w:val="006E138F"/>
    <w:rsid w:val="006E5AB9"/>
    <w:rsid w:val="006F01FF"/>
    <w:rsid w:val="00707CFB"/>
    <w:rsid w:val="0071159A"/>
    <w:rsid w:val="0071610B"/>
    <w:rsid w:val="00716288"/>
    <w:rsid w:val="007219D1"/>
    <w:rsid w:val="0072271E"/>
    <w:rsid w:val="007241A1"/>
    <w:rsid w:val="007365BF"/>
    <w:rsid w:val="00750B6C"/>
    <w:rsid w:val="00756103"/>
    <w:rsid w:val="00757B2E"/>
    <w:rsid w:val="00761317"/>
    <w:rsid w:val="00771532"/>
    <w:rsid w:val="00771A40"/>
    <w:rsid w:val="0077227A"/>
    <w:rsid w:val="00775E79"/>
    <w:rsid w:val="007762DE"/>
    <w:rsid w:val="00786915"/>
    <w:rsid w:val="007A51CD"/>
    <w:rsid w:val="007B1C41"/>
    <w:rsid w:val="007B6978"/>
    <w:rsid w:val="007B6DDE"/>
    <w:rsid w:val="007C5678"/>
    <w:rsid w:val="007C6C13"/>
    <w:rsid w:val="007D1C88"/>
    <w:rsid w:val="007D3D90"/>
    <w:rsid w:val="007D75F3"/>
    <w:rsid w:val="007D77D4"/>
    <w:rsid w:val="007E6667"/>
    <w:rsid w:val="007F1E1C"/>
    <w:rsid w:val="007F1F54"/>
    <w:rsid w:val="00802ABF"/>
    <w:rsid w:val="00806C7E"/>
    <w:rsid w:val="00807287"/>
    <w:rsid w:val="0080738C"/>
    <w:rsid w:val="00816B3D"/>
    <w:rsid w:val="00820EBC"/>
    <w:rsid w:val="008212F0"/>
    <w:rsid w:val="00821AD5"/>
    <w:rsid w:val="008260B4"/>
    <w:rsid w:val="00835BC1"/>
    <w:rsid w:val="00837368"/>
    <w:rsid w:val="00850618"/>
    <w:rsid w:val="0085138D"/>
    <w:rsid w:val="008520EB"/>
    <w:rsid w:val="00852E96"/>
    <w:rsid w:val="00853AEF"/>
    <w:rsid w:val="00854BAC"/>
    <w:rsid w:val="00855DA9"/>
    <w:rsid w:val="00864204"/>
    <w:rsid w:val="0086503E"/>
    <w:rsid w:val="008668EF"/>
    <w:rsid w:val="00871C77"/>
    <w:rsid w:val="008744CE"/>
    <w:rsid w:val="008746E2"/>
    <w:rsid w:val="0087480B"/>
    <w:rsid w:val="0087784D"/>
    <w:rsid w:val="0088190F"/>
    <w:rsid w:val="00897569"/>
    <w:rsid w:val="008A29D6"/>
    <w:rsid w:val="008B2526"/>
    <w:rsid w:val="008C331D"/>
    <w:rsid w:val="008C65CB"/>
    <w:rsid w:val="008C7246"/>
    <w:rsid w:val="008D4CB6"/>
    <w:rsid w:val="008D695E"/>
    <w:rsid w:val="008E6CA4"/>
    <w:rsid w:val="008E7A9F"/>
    <w:rsid w:val="008F519B"/>
    <w:rsid w:val="0090384F"/>
    <w:rsid w:val="0090431A"/>
    <w:rsid w:val="00907471"/>
    <w:rsid w:val="00911512"/>
    <w:rsid w:val="0091207A"/>
    <w:rsid w:val="009167FD"/>
    <w:rsid w:val="00920F6C"/>
    <w:rsid w:val="00921CCC"/>
    <w:rsid w:val="00923BE8"/>
    <w:rsid w:val="00924783"/>
    <w:rsid w:val="0092689B"/>
    <w:rsid w:val="009304A6"/>
    <w:rsid w:val="00931485"/>
    <w:rsid w:val="00943105"/>
    <w:rsid w:val="00952C0D"/>
    <w:rsid w:val="00953394"/>
    <w:rsid w:val="00955413"/>
    <w:rsid w:val="00981F69"/>
    <w:rsid w:val="00991C80"/>
    <w:rsid w:val="009950F5"/>
    <w:rsid w:val="00996CE0"/>
    <w:rsid w:val="009B2C61"/>
    <w:rsid w:val="009B6CCE"/>
    <w:rsid w:val="009C0C24"/>
    <w:rsid w:val="009C1C72"/>
    <w:rsid w:val="009C5765"/>
    <w:rsid w:val="009C6C67"/>
    <w:rsid w:val="009C759C"/>
    <w:rsid w:val="009D34D4"/>
    <w:rsid w:val="009D7B5B"/>
    <w:rsid w:val="009E39AF"/>
    <w:rsid w:val="009E3DE2"/>
    <w:rsid w:val="009E5EDC"/>
    <w:rsid w:val="009F0604"/>
    <w:rsid w:val="009F0AE0"/>
    <w:rsid w:val="009F1592"/>
    <w:rsid w:val="00A022BB"/>
    <w:rsid w:val="00A07EB9"/>
    <w:rsid w:val="00A13BFB"/>
    <w:rsid w:val="00A17EAF"/>
    <w:rsid w:val="00A24005"/>
    <w:rsid w:val="00A35BE7"/>
    <w:rsid w:val="00A3619B"/>
    <w:rsid w:val="00A37152"/>
    <w:rsid w:val="00A37619"/>
    <w:rsid w:val="00A572F2"/>
    <w:rsid w:val="00A612E7"/>
    <w:rsid w:val="00A7667A"/>
    <w:rsid w:val="00A819A7"/>
    <w:rsid w:val="00A84125"/>
    <w:rsid w:val="00A915E0"/>
    <w:rsid w:val="00A92F6B"/>
    <w:rsid w:val="00A95311"/>
    <w:rsid w:val="00AA3F07"/>
    <w:rsid w:val="00AA46C2"/>
    <w:rsid w:val="00AB0F11"/>
    <w:rsid w:val="00AB3786"/>
    <w:rsid w:val="00AB4F89"/>
    <w:rsid w:val="00AC079F"/>
    <w:rsid w:val="00AC3B5F"/>
    <w:rsid w:val="00AE1E5D"/>
    <w:rsid w:val="00AE370D"/>
    <w:rsid w:val="00AF0C97"/>
    <w:rsid w:val="00AF51EF"/>
    <w:rsid w:val="00B10B78"/>
    <w:rsid w:val="00B1100F"/>
    <w:rsid w:val="00B14905"/>
    <w:rsid w:val="00B152E7"/>
    <w:rsid w:val="00B15FDE"/>
    <w:rsid w:val="00B22E5B"/>
    <w:rsid w:val="00B277CA"/>
    <w:rsid w:val="00B31191"/>
    <w:rsid w:val="00B41FC4"/>
    <w:rsid w:val="00B44A9F"/>
    <w:rsid w:val="00B47700"/>
    <w:rsid w:val="00B53254"/>
    <w:rsid w:val="00B627F7"/>
    <w:rsid w:val="00B64D39"/>
    <w:rsid w:val="00B8126A"/>
    <w:rsid w:val="00B94D4D"/>
    <w:rsid w:val="00B958A0"/>
    <w:rsid w:val="00BA6F67"/>
    <w:rsid w:val="00BB1AB9"/>
    <w:rsid w:val="00BB2A1F"/>
    <w:rsid w:val="00BC1271"/>
    <w:rsid w:val="00BC3E6B"/>
    <w:rsid w:val="00BC5200"/>
    <w:rsid w:val="00BD177F"/>
    <w:rsid w:val="00BD62B7"/>
    <w:rsid w:val="00BD68DD"/>
    <w:rsid w:val="00BD7FA8"/>
    <w:rsid w:val="00BE02D1"/>
    <w:rsid w:val="00BE0638"/>
    <w:rsid w:val="00BE0FFB"/>
    <w:rsid w:val="00BE1F72"/>
    <w:rsid w:val="00BE41EB"/>
    <w:rsid w:val="00BE58D9"/>
    <w:rsid w:val="00BF1346"/>
    <w:rsid w:val="00BF5C2C"/>
    <w:rsid w:val="00BF71D9"/>
    <w:rsid w:val="00C004E7"/>
    <w:rsid w:val="00C03223"/>
    <w:rsid w:val="00C033EB"/>
    <w:rsid w:val="00C03793"/>
    <w:rsid w:val="00C0501B"/>
    <w:rsid w:val="00C102C7"/>
    <w:rsid w:val="00C129C8"/>
    <w:rsid w:val="00C213FB"/>
    <w:rsid w:val="00C236A3"/>
    <w:rsid w:val="00C51D4C"/>
    <w:rsid w:val="00C53812"/>
    <w:rsid w:val="00C53E50"/>
    <w:rsid w:val="00C54799"/>
    <w:rsid w:val="00C54882"/>
    <w:rsid w:val="00C556CA"/>
    <w:rsid w:val="00C55E95"/>
    <w:rsid w:val="00C6043F"/>
    <w:rsid w:val="00C72CB5"/>
    <w:rsid w:val="00C8083A"/>
    <w:rsid w:val="00C8255C"/>
    <w:rsid w:val="00C84AB2"/>
    <w:rsid w:val="00C84C9F"/>
    <w:rsid w:val="00C86B9E"/>
    <w:rsid w:val="00C87072"/>
    <w:rsid w:val="00C906CD"/>
    <w:rsid w:val="00CA030E"/>
    <w:rsid w:val="00CA2F63"/>
    <w:rsid w:val="00CA45EB"/>
    <w:rsid w:val="00CB0B66"/>
    <w:rsid w:val="00CB1B13"/>
    <w:rsid w:val="00CB5178"/>
    <w:rsid w:val="00CC0C1E"/>
    <w:rsid w:val="00CC51C7"/>
    <w:rsid w:val="00CC58E1"/>
    <w:rsid w:val="00CD1C4D"/>
    <w:rsid w:val="00CD4742"/>
    <w:rsid w:val="00D133E6"/>
    <w:rsid w:val="00D229DD"/>
    <w:rsid w:val="00D32B33"/>
    <w:rsid w:val="00D34454"/>
    <w:rsid w:val="00D4255E"/>
    <w:rsid w:val="00D56895"/>
    <w:rsid w:val="00D6367A"/>
    <w:rsid w:val="00D63BC1"/>
    <w:rsid w:val="00D65A0D"/>
    <w:rsid w:val="00D661FB"/>
    <w:rsid w:val="00D72EE5"/>
    <w:rsid w:val="00D85410"/>
    <w:rsid w:val="00D90B03"/>
    <w:rsid w:val="00D90BB7"/>
    <w:rsid w:val="00DA2C8B"/>
    <w:rsid w:val="00DA38A0"/>
    <w:rsid w:val="00DB4BAD"/>
    <w:rsid w:val="00DB5689"/>
    <w:rsid w:val="00DB66DD"/>
    <w:rsid w:val="00DB7512"/>
    <w:rsid w:val="00DC1B78"/>
    <w:rsid w:val="00DD0205"/>
    <w:rsid w:val="00DD58DE"/>
    <w:rsid w:val="00DD5DD7"/>
    <w:rsid w:val="00DD6F0D"/>
    <w:rsid w:val="00DE1D26"/>
    <w:rsid w:val="00DE4850"/>
    <w:rsid w:val="00DF1889"/>
    <w:rsid w:val="00DF26B6"/>
    <w:rsid w:val="00DF44EB"/>
    <w:rsid w:val="00E00721"/>
    <w:rsid w:val="00E02F45"/>
    <w:rsid w:val="00E1164B"/>
    <w:rsid w:val="00E15ECE"/>
    <w:rsid w:val="00E1681C"/>
    <w:rsid w:val="00E17388"/>
    <w:rsid w:val="00E177B8"/>
    <w:rsid w:val="00E34345"/>
    <w:rsid w:val="00E34FBD"/>
    <w:rsid w:val="00E3554E"/>
    <w:rsid w:val="00E43629"/>
    <w:rsid w:val="00E5615A"/>
    <w:rsid w:val="00E630F0"/>
    <w:rsid w:val="00E64E3C"/>
    <w:rsid w:val="00E67E81"/>
    <w:rsid w:val="00E7504A"/>
    <w:rsid w:val="00E80529"/>
    <w:rsid w:val="00E80B3E"/>
    <w:rsid w:val="00E86781"/>
    <w:rsid w:val="00E93955"/>
    <w:rsid w:val="00E95C28"/>
    <w:rsid w:val="00E97A84"/>
    <w:rsid w:val="00EA7781"/>
    <w:rsid w:val="00EB3D77"/>
    <w:rsid w:val="00EB648E"/>
    <w:rsid w:val="00EB7BF6"/>
    <w:rsid w:val="00EC20FD"/>
    <w:rsid w:val="00EC218C"/>
    <w:rsid w:val="00EC4E25"/>
    <w:rsid w:val="00EC63FE"/>
    <w:rsid w:val="00ED2C70"/>
    <w:rsid w:val="00ED37B1"/>
    <w:rsid w:val="00ED5E84"/>
    <w:rsid w:val="00EE3C4F"/>
    <w:rsid w:val="00EE6099"/>
    <w:rsid w:val="00EE65E9"/>
    <w:rsid w:val="00F00D72"/>
    <w:rsid w:val="00F0164F"/>
    <w:rsid w:val="00F01D27"/>
    <w:rsid w:val="00F055A5"/>
    <w:rsid w:val="00F11380"/>
    <w:rsid w:val="00F11A30"/>
    <w:rsid w:val="00F12AA8"/>
    <w:rsid w:val="00F14603"/>
    <w:rsid w:val="00F14953"/>
    <w:rsid w:val="00F16E8C"/>
    <w:rsid w:val="00F2082C"/>
    <w:rsid w:val="00F340D9"/>
    <w:rsid w:val="00F40411"/>
    <w:rsid w:val="00F43DFC"/>
    <w:rsid w:val="00F535ED"/>
    <w:rsid w:val="00F5511B"/>
    <w:rsid w:val="00F567F1"/>
    <w:rsid w:val="00F6571D"/>
    <w:rsid w:val="00F67440"/>
    <w:rsid w:val="00F70F84"/>
    <w:rsid w:val="00F71D66"/>
    <w:rsid w:val="00F76498"/>
    <w:rsid w:val="00F83623"/>
    <w:rsid w:val="00F90678"/>
    <w:rsid w:val="00F92E36"/>
    <w:rsid w:val="00F968CB"/>
    <w:rsid w:val="00FA0717"/>
    <w:rsid w:val="00FA227A"/>
    <w:rsid w:val="00FC2352"/>
    <w:rsid w:val="00FC2A8C"/>
    <w:rsid w:val="00FD7C90"/>
    <w:rsid w:val="00FE0AFF"/>
    <w:rsid w:val="00FE17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45D9"/>
  <w15:chartTrackingRefBased/>
  <w15:docId w15:val="{DBED1C62-0D88-4F95-9B1F-A1CB26D7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7" w:uiPriority="39"/>
    <w:lsdException w:name="caption" w:semiHidden="1" w:unhideWhenUsed="1" w:qFormat="1"/>
    <w:lsdException w:name="List Bullet" w:qFormat="1"/>
    <w:lsdException w:name="List Number" w:qFormat="1"/>
    <w:lsdException w:name="List Bullet 2" w:qFormat="1"/>
    <w:lsdException w:name="List Number 2" w:qFormat="1"/>
    <w:lsdException w:name="List Number 3" w:qFormat="1"/>
    <w:lsdException w:name="Title" w:qFormat="1"/>
    <w:lsdException w:name="Body Text" w:qFormat="1"/>
    <w:lsdException w:name="List Continue" w:qFormat="1"/>
    <w:lsdException w:name="List Continue 2"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E6A"/>
    <w:pPr>
      <w:spacing w:before="240" w:after="60"/>
    </w:pPr>
    <w:rPr>
      <w:rFonts w:ascii="Arial" w:hAnsi="Arial"/>
      <w:szCs w:val="24"/>
      <w:lang w:val="en-AU" w:eastAsia="en-US"/>
    </w:rPr>
  </w:style>
  <w:style w:type="paragraph" w:styleId="Heading1">
    <w:name w:val="heading 1"/>
    <w:basedOn w:val="BodyText"/>
    <w:next w:val="BodyText"/>
    <w:qFormat/>
    <w:rsid w:val="00F83623"/>
    <w:pPr>
      <w:pageBreakBefore/>
      <w:numPr>
        <w:numId w:val="12"/>
      </w:numPr>
      <w:outlineLvl w:val="0"/>
    </w:pPr>
    <w:rPr>
      <w:rFonts w:cs="Arial"/>
      <w:b/>
      <w:bCs/>
      <w:kern w:val="32"/>
      <w:sz w:val="32"/>
      <w:szCs w:val="32"/>
    </w:rPr>
  </w:style>
  <w:style w:type="paragraph" w:styleId="Heading2">
    <w:name w:val="heading 2"/>
    <w:basedOn w:val="BodyText"/>
    <w:next w:val="BodyText"/>
    <w:qFormat/>
    <w:rsid w:val="00F83623"/>
    <w:pPr>
      <w:keepNext/>
      <w:numPr>
        <w:ilvl w:val="1"/>
        <w:numId w:val="12"/>
      </w:numPr>
      <w:spacing w:before="360"/>
      <w:outlineLvl w:val="1"/>
    </w:pPr>
    <w:rPr>
      <w:rFonts w:cs="Arial"/>
      <w:bCs/>
      <w:sz w:val="28"/>
      <w:szCs w:val="28"/>
    </w:rPr>
  </w:style>
  <w:style w:type="paragraph" w:styleId="Heading3">
    <w:name w:val="heading 3"/>
    <w:basedOn w:val="BodyText"/>
    <w:next w:val="BodyText"/>
    <w:qFormat/>
    <w:rsid w:val="00F83623"/>
    <w:pPr>
      <w:keepNext/>
      <w:numPr>
        <w:ilvl w:val="2"/>
        <w:numId w:val="12"/>
      </w:numPr>
      <w:outlineLvl w:val="2"/>
    </w:pPr>
    <w:rPr>
      <w:rFonts w:cs="Arial"/>
      <w:b/>
      <w:bCs/>
      <w:i/>
    </w:rPr>
  </w:style>
  <w:style w:type="paragraph" w:styleId="Heading4">
    <w:name w:val="heading 4"/>
    <w:basedOn w:val="HeadingSub"/>
    <w:next w:val="BodyText"/>
    <w:qFormat/>
    <w:rsid w:val="00F83623"/>
    <w:pPr>
      <w:numPr>
        <w:ilvl w:val="3"/>
        <w:numId w:val="12"/>
      </w:numPr>
      <w:outlineLvl w:val="3"/>
    </w:pPr>
  </w:style>
  <w:style w:type="paragraph" w:styleId="Heading5">
    <w:name w:val="heading 5"/>
    <w:basedOn w:val="HeadingSub2"/>
    <w:next w:val="BodyText"/>
    <w:qFormat/>
    <w:rsid w:val="00E3554E"/>
    <w:pPr>
      <w:numPr>
        <w:numId w:val="0"/>
      </w:numPr>
      <w:outlineLvl w:val="4"/>
    </w:pPr>
  </w:style>
  <w:style w:type="paragraph" w:styleId="Heading6">
    <w:name w:val="heading 6"/>
    <w:basedOn w:val="Normal"/>
    <w:next w:val="Normal"/>
    <w:qFormat/>
    <w:rsid w:val="002A1125"/>
    <w:pPr>
      <w:outlineLvl w:val="5"/>
    </w:pPr>
    <w:rPr>
      <w:rFonts w:ascii="Times New Roman" w:hAnsi="Times New Roman"/>
      <w:b/>
      <w:bCs/>
      <w:sz w:val="22"/>
      <w:szCs w:val="22"/>
    </w:rPr>
  </w:style>
  <w:style w:type="paragraph" w:styleId="Heading7">
    <w:name w:val="heading 7"/>
    <w:basedOn w:val="Heading1"/>
    <w:next w:val="BodyText"/>
    <w:qFormat/>
    <w:rsid w:val="00F83623"/>
    <w:pPr>
      <w:keepNext/>
      <w:pageBreakBefore w:val="0"/>
      <w:numPr>
        <w:ilvl w:val="6"/>
      </w:numPr>
      <w:outlineLvl w:val="6"/>
    </w:pPr>
  </w:style>
  <w:style w:type="paragraph" w:styleId="Heading8">
    <w:name w:val="heading 8"/>
    <w:basedOn w:val="Heading7"/>
    <w:next w:val="BodyText"/>
    <w:qFormat/>
    <w:rsid w:val="00F83623"/>
    <w:pPr>
      <w:numPr>
        <w:ilvl w:val="7"/>
      </w:numPr>
      <w:outlineLvl w:val="7"/>
    </w:pPr>
    <w:rPr>
      <w:sz w:val="28"/>
    </w:rPr>
  </w:style>
  <w:style w:type="paragraph" w:styleId="Heading9">
    <w:name w:val="heading 9"/>
    <w:basedOn w:val="Heading8"/>
    <w:next w:val="BodyText"/>
    <w:qFormat/>
    <w:rsid w:val="00F83623"/>
    <w:pPr>
      <w:numPr>
        <w:ilvl w:val="8"/>
      </w:numP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A1125"/>
    <w:pPr>
      <w:tabs>
        <w:tab w:val="center" w:pos="4153"/>
        <w:tab w:val="right" w:pos="8306"/>
      </w:tabs>
      <w:spacing w:before="0" w:after="0"/>
    </w:pPr>
    <w:rPr>
      <w:sz w:val="14"/>
    </w:rPr>
  </w:style>
  <w:style w:type="paragraph" w:styleId="Footer">
    <w:name w:val="footer"/>
    <w:basedOn w:val="BodyText"/>
    <w:link w:val="FooterChar"/>
    <w:rsid w:val="00095AB7"/>
    <w:pPr>
      <w:spacing w:before="60" w:after="0"/>
    </w:pPr>
    <w:rPr>
      <w:rFonts w:cs="Arial"/>
      <w:sz w:val="14"/>
      <w:szCs w:val="20"/>
    </w:rPr>
  </w:style>
  <w:style w:type="paragraph" w:customStyle="1" w:styleId="HeaderSectionHeading">
    <w:name w:val="Header Section Heading"/>
    <w:basedOn w:val="BodyText"/>
    <w:semiHidden/>
    <w:rsid w:val="00460BD0"/>
    <w:pPr>
      <w:spacing w:after="0"/>
      <w:jc w:val="right"/>
    </w:pPr>
    <w:rPr>
      <w:rFonts w:cs="Arial"/>
      <w:color w:val="808080"/>
      <w:szCs w:val="20"/>
    </w:rPr>
  </w:style>
  <w:style w:type="paragraph" w:customStyle="1" w:styleId="HeaderTitle1">
    <w:name w:val="Header Title 1"/>
    <w:basedOn w:val="Normal"/>
    <w:semiHidden/>
    <w:rsid w:val="00020AD8"/>
    <w:pPr>
      <w:spacing w:before="0"/>
    </w:pPr>
    <w:rPr>
      <w:lang w:eastAsia="en-AU"/>
    </w:rPr>
  </w:style>
  <w:style w:type="paragraph" w:customStyle="1" w:styleId="HeaderTitle2">
    <w:name w:val="Header Title 2"/>
    <w:basedOn w:val="Normal"/>
    <w:semiHidden/>
    <w:rsid w:val="00460BD0"/>
    <w:pPr>
      <w:spacing w:before="60"/>
    </w:pPr>
    <w:rPr>
      <w:color w:val="808080"/>
      <w:sz w:val="16"/>
      <w:lang w:eastAsia="en-AU"/>
    </w:rPr>
  </w:style>
  <w:style w:type="paragraph" w:styleId="BodyText">
    <w:name w:val="Body Text"/>
    <w:basedOn w:val="Normal"/>
    <w:link w:val="BodyTextChar"/>
    <w:qFormat/>
    <w:rsid w:val="00EC218C"/>
    <w:pPr>
      <w:numPr>
        <w:numId w:val="8"/>
      </w:numPr>
    </w:pPr>
  </w:style>
  <w:style w:type="character" w:styleId="PageNumber">
    <w:name w:val="page number"/>
    <w:semiHidden/>
    <w:rsid w:val="00952C0D"/>
    <w:rPr>
      <w:rFonts w:ascii="Arial" w:hAnsi="Arial"/>
      <w:spacing w:val="0"/>
      <w:position w:val="0"/>
      <w:sz w:val="16"/>
      <w:bdr w:val="none" w:sz="0" w:space="0" w:color="auto"/>
    </w:rPr>
  </w:style>
  <w:style w:type="paragraph" w:customStyle="1" w:styleId="Title1">
    <w:name w:val="Title1"/>
    <w:next w:val="Normal"/>
    <w:semiHidden/>
    <w:rsid w:val="00E7504A"/>
    <w:pPr>
      <w:spacing w:before="480"/>
      <w:jc w:val="right"/>
    </w:pPr>
    <w:rPr>
      <w:rFonts w:ascii="Arial" w:hAnsi="Arial"/>
      <w:b/>
      <w:sz w:val="48"/>
      <w:szCs w:val="24"/>
      <w:lang w:val="en-AU" w:eastAsia="en-AU"/>
    </w:rPr>
  </w:style>
  <w:style w:type="paragraph" w:customStyle="1" w:styleId="FooterCIC">
    <w:name w:val="Footer CIC"/>
    <w:basedOn w:val="Normal"/>
    <w:semiHidden/>
    <w:rsid w:val="00952C0D"/>
    <w:pPr>
      <w:spacing w:before="0" w:after="0"/>
      <w:jc w:val="center"/>
    </w:pPr>
    <w:rPr>
      <w:rFonts w:cs="Arial"/>
      <w:sz w:val="14"/>
      <w:szCs w:val="20"/>
    </w:rPr>
  </w:style>
  <w:style w:type="paragraph" w:customStyle="1" w:styleId="FooterPageNumber">
    <w:name w:val="Footer Page Number"/>
    <w:basedOn w:val="FooterCIC"/>
    <w:semiHidden/>
    <w:rsid w:val="00952C0D"/>
    <w:pPr>
      <w:jc w:val="right"/>
    </w:pPr>
    <w:rPr>
      <w:sz w:val="16"/>
      <w:szCs w:val="16"/>
    </w:rPr>
  </w:style>
  <w:style w:type="paragraph" w:customStyle="1" w:styleId="Title2">
    <w:name w:val="Title2"/>
    <w:next w:val="Normal"/>
    <w:semiHidden/>
    <w:rsid w:val="00C004E7"/>
    <w:pPr>
      <w:pBdr>
        <w:bottom w:val="single" w:sz="4" w:space="1" w:color="auto"/>
      </w:pBdr>
      <w:spacing w:before="120"/>
      <w:jc w:val="right"/>
    </w:pPr>
    <w:rPr>
      <w:rFonts w:ascii="Arial" w:hAnsi="Arial"/>
      <w:color w:val="808080"/>
      <w:sz w:val="36"/>
      <w:szCs w:val="24"/>
      <w:lang w:val="en-AU" w:eastAsia="en-AU"/>
    </w:rPr>
  </w:style>
  <w:style w:type="paragraph" w:customStyle="1" w:styleId="Title3">
    <w:name w:val="Title3"/>
    <w:next w:val="BodyText"/>
    <w:semiHidden/>
    <w:rsid w:val="00E7504A"/>
    <w:pPr>
      <w:spacing w:before="120"/>
      <w:jc w:val="right"/>
    </w:pPr>
    <w:rPr>
      <w:rFonts w:ascii="Arial" w:hAnsi="Arial"/>
      <w:szCs w:val="24"/>
      <w:lang w:val="en-AU" w:eastAsia="en-AU"/>
    </w:rPr>
  </w:style>
  <w:style w:type="character" w:customStyle="1" w:styleId="BoldRed">
    <w:name w:val="Bold Red"/>
    <w:qFormat/>
    <w:rsid w:val="004724E5"/>
    <w:rPr>
      <w:b/>
      <w:color w:val="FF0000"/>
    </w:rPr>
  </w:style>
  <w:style w:type="paragraph" w:customStyle="1" w:styleId="HeadingSub">
    <w:name w:val="Heading Sub"/>
    <w:basedOn w:val="BodyText"/>
    <w:next w:val="BodyText"/>
    <w:qFormat/>
    <w:rsid w:val="00E3554E"/>
    <w:pPr>
      <w:keepNext/>
    </w:pPr>
    <w:rPr>
      <w:rFonts w:cs="Arial"/>
      <w:b/>
      <w:bCs/>
    </w:rPr>
  </w:style>
  <w:style w:type="paragraph" w:customStyle="1" w:styleId="HeadingSub2">
    <w:name w:val="Heading Sub 2"/>
    <w:basedOn w:val="HeadingSub"/>
    <w:next w:val="BodyText"/>
    <w:qFormat/>
    <w:rsid w:val="00E3554E"/>
    <w:rPr>
      <w:color w:val="5F5F5F"/>
    </w:rPr>
  </w:style>
  <w:style w:type="table" w:styleId="TableGrid1">
    <w:name w:val="Table Grid 1"/>
    <w:aliases w:val="Hdr Col_Small Font"/>
    <w:basedOn w:val="TableNormal"/>
    <w:rsid w:val="00555567"/>
    <w:pPr>
      <w:keepLines/>
      <w:spacing w:before="240"/>
    </w:pPr>
    <w:rPr>
      <w:rFonts w:ascii="Arial" w:hAnsi="Arial"/>
      <w:sz w:val="16"/>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rFonts w:ascii="Arial" w:hAnsi="Arial"/>
        <w:i w:val="0"/>
        <w:iCs/>
        <w:sz w:val="16"/>
      </w:rPr>
      <w:tblPr/>
      <w:trPr>
        <w:cantSplit/>
      </w:trPr>
    </w:tblStylePr>
    <w:tblStylePr w:type="firstCol">
      <w:rPr>
        <w:b/>
      </w:rPr>
      <w:tblPr/>
      <w:tcPr>
        <w:shd w:val="clear" w:color="auto" w:fill="CCECFF"/>
      </w:tcPr>
    </w:tblStylePr>
    <w:tblStylePr w:type="lastCol">
      <w:rPr>
        <w:i w:val="0"/>
        <w:iCs/>
      </w:rPr>
      <w:tblPr/>
      <w:tcPr>
        <w:tcBorders>
          <w:tl2br w:val="none" w:sz="0" w:space="0" w:color="auto"/>
          <w:tr2bl w:val="none" w:sz="0" w:space="0" w:color="auto"/>
        </w:tcBorders>
      </w:tcPr>
    </w:tblStylePr>
  </w:style>
  <w:style w:type="table" w:styleId="TableGrid2">
    <w:name w:val="Table Grid 2"/>
    <w:aliases w:val="No Format"/>
    <w:basedOn w:val="TableNormal"/>
    <w:rsid w:val="00555567"/>
    <w:pPr>
      <w:keepLines/>
      <w:spacing w:before="240"/>
    </w:pPr>
    <w:rPr>
      <w:rFonts w:ascii="Arial" w:hAnsi="Arial"/>
    </w:rPr>
    <w:tblPr/>
    <w:tcPr>
      <w:shd w:val="clear" w:color="auto" w:fill="auto"/>
    </w:tcPr>
    <w:tblStylePr w:type="firstRow">
      <w:rPr>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rPr>
      <w:tblPr/>
      <w:tcPr>
        <w:tcBorders>
          <w:tl2br w:val="none" w:sz="0" w:space="0" w:color="auto"/>
          <w:tr2bl w:val="none" w:sz="0" w:space="0" w:color="auto"/>
        </w:tcBorders>
      </w:tcPr>
    </w:tblStylePr>
    <w:tblStylePr w:type="lastCol">
      <w:rPr>
        <w:b w:val="0"/>
        <w:bCs/>
      </w:rPr>
      <w:tblPr/>
      <w:tcPr>
        <w:tcBorders>
          <w:top w:val="nil"/>
          <w:left w:val="nil"/>
          <w:bottom w:val="nil"/>
          <w:right w:val="nil"/>
          <w:insideH w:val="nil"/>
          <w:insideV w:val="nil"/>
          <w:tl2br w:val="nil"/>
          <w:tr2bl w:val="nil"/>
        </w:tcBorders>
        <w:shd w:val="clear" w:color="auto" w:fill="auto"/>
      </w:tcPr>
    </w:tblStylePr>
  </w:style>
  <w:style w:type="table" w:styleId="TableGrid3">
    <w:name w:val="Table Grid 3"/>
    <w:aliases w:val="Field List"/>
    <w:basedOn w:val="TableNormal"/>
    <w:rsid w:val="00555567"/>
    <w:pPr>
      <w:keepLines/>
      <w:spacing w:before="240"/>
    </w:pPr>
    <w:rPr>
      <w:rFonts w:ascii="Arial" w:hAnsi="Arial"/>
    </w:rPr>
    <w:tblPr/>
    <w:tcPr>
      <w:shd w:val="clear" w:color="auto" w:fill="auto"/>
    </w:tcPr>
    <w:tblStylePr w:type="firstRow">
      <w:tblPr/>
      <w:tcPr>
        <w:tcBorders>
          <w:top w:val="nil"/>
          <w:left w:val="nil"/>
          <w:bottom w:val="nil"/>
          <w:right w:val="nil"/>
          <w:insideH w:val="nil"/>
          <w:insideV w:val="nil"/>
          <w:tl2br w:val="nil"/>
          <w:tr2bl w:val="nil"/>
        </w:tcBorders>
        <w:shd w:val="clear" w:color="FFFF00" w:fill="auto"/>
      </w:tcPr>
    </w:tblStylePr>
    <w:tblStylePr w:type="lastRow">
      <w:rPr>
        <w:b w:val="0"/>
        <w:bCs/>
        <w:i w:val="0"/>
      </w:rPr>
      <w:tblPr/>
      <w:trPr>
        <w:cantSplit/>
      </w:trPr>
    </w:tblStylePr>
    <w:tblStylePr w:type="firstCol">
      <w:rPr>
        <w:b/>
      </w:rPr>
    </w:tblStylePr>
    <w:tblStylePr w:type="lastCol">
      <w:rPr>
        <w:b w:val="0"/>
        <w:bCs/>
        <w:i w:val="0"/>
      </w:rPr>
      <w:tblPr/>
      <w:tcPr>
        <w:tcBorders>
          <w:tl2br w:val="none" w:sz="0" w:space="0" w:color="auto"/>
          <w:tr2bl w:val="none" w:sz="0" w:space="0" w:color="auto"/>
        </w:tcBorders>
      </w:tcPr>
    </w:tblStylePr>
    <w:tblStylePr w:type="nwCell">
      <w:rPr>
        <w:b/>
        <w:i w:val="0"/>
      </w:rPr>
    </w:tblStylePr>
    <w:tblStylePr w:type="swCell">
      <w:rPr>
        <w:b/>
        <w:i w:val="0"/>
      </w:rPr>
    </w:tblStylePr>
  </w:style>
  <w:style w:type="table" w:styleId="TableGrid">
    <w:name w:val="Table Grid"/>
    <w:aliases w:val="Hdr Row_Small Font"/>
    <w:basedOn w:val="TableNormal"/>
    <w:rsid w:val="00555567"/>
    <w:pPr>
      <w:keepLines/>
      <w:spacing w:before="120"/>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idowControl/>
        <w:wordWrap/>
        <w:spacing w:beforeLines="0" w:before="120" w:beforeAutospacing="0" w:afterLines="0" w:after="0" w:afterAutospacing="0"/>
      </w:pPr>
      <w:rPr>
        <w:rFonts w:ascii="Arial" w:hAnsi="Arial"/>
        <w:b/>
        <w:sz w:val="16"/>
      </w:rPr>
      <w:tblPr/>
      <w:trPr>
        <w:cantSplit/>
        <w:tblHeader/>
      </w:tr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CCECFF"/>
      </w:tcPr>
    </w:tblStylePr>
    <w:tblStylePr w:type="lastRow">
      <w:tblPr/>
      <w:trPr>
        <w:cantSplit/>
      </w:trPr>
    </w:tblStylePr>
  </w:style>
  <w:style w:type="paragraph" w:customStyle="1" w:styleId="DocInfo">
    <w:name w:val="DocInfo"/>
    <w:basedOn w:val="BodyText"/>
    <w:semiHidden/>
    <w:rsid w:val="00E3554E"/>
    <w:pPr>
      <w:spacing w:before="60" w:after="0"/>
    </w:pPr>
    <w:rPr>
      <w:sz w:val="14"/>
    </w:rPr>
  </w:style>
  <w:style w:type="paragraph" w:customStyle="1" w:styleId="DocInfoHeading">
    <w:name w:val="DocInfo Heading"/>
    <w:basedOn w:val="DocInfo"/>
    <w:next w:val="DocInfo"/>
    <w:semiHidden/>
    <w:rsid w:val="00E3554E"/>
    <w:pPr>
      <w:spacing w:before="480"/>
    </w:pPr>
    <w:rPr>
      <w:b/>
      <w:color w:val="5F5F5F"/>
    </w:rPr>
  </w:style>
  <w:style w:type="paragraph" w:customStyle="1" w:styleId="DocInfoHeadingLine">
    <w:name w:val="DocInfo Heading Line"/>
    <w:basedOn w:val="DocInfoHeading"/>
    <w:next w:val="DocInfo"/>
    <w:semiHidden/>
    <w:rsid w:val="00F76498"/>
    <w:pPr>
      <w:pBdr>
        <w:top w:val="single" w:sz="4" w:space="1" w:color="C0C0C0"/>
      </w:pBdr>
      <w:spacing w:before="8020"/>
    </w:pPr>
  </w:style>
  <w:style w:type="paragraph" w:customStyle="1" w:styleId="TitleLogo">
    <w:name w:val="TitleLogo"/>
    <w:basedOn w:val="BodyText"/>
    <w:semiHidden/>
    <w:rsid w:val="00E3554E"/>
    <w:pPr>
      <w:spacing w:after="480"/>
      <w:jc w:val="right"/>
    </w:pPr>
    <w:rPr>
      <w:rFonts w:cs="Arial"/>
      <w:szCs w:val="20"/>
    </w:rPr>
  </w:style>
  <w:style w:type="character" w:customStyle="1" w:styleId="FooterChar">
    <w:name w:val="Footer Char"/>
    <w:link w:val="Footer"/>
    <w:rsid w:val="00095AB7"/>
    <w:rPr>
      <w:rFonts w:ascii="Arial" w:hAnsi="Arial" w:cs="Arial"/>
      <w:sz w:val="14"/>
      <w:lang w:val="en-AU" w:eastAsia="en-US"/>
    </w:rPr>
  </w:style>
  <w:style w:type="paragraph" w:styleId="TOC2">
    <w:name w:val="toc 2"/>
    <w:basedOn w:val="Normal"/>
    <w:next w:val="Normal"/>
    <w:uiPriority w:val="39"/>
    <w:rsid w:val="0080738C"/>
    <w:pPr>
      <w:tabs>
        <w:tab w:val="left" w:pos="1134"/>
        <w:tab w:val="right" w:leader="dot" w:pos="9616"/>
      </w:tabs>
      <w:spacing w:before="60"/>
    </w:pPr>
    <w:rPr>
      <w:noProof/>
    </w:rPr>
  </w:style>
  <w:style w:type="paragraph" w:styleId="TOC1">
    <w:name w:val="toc 1"/>
    <w:basedOn w:val="Normal"/>
    <w:next w:val="Normal"/>
    <w:uiPriority w:val="39"/>
    <w:rsid w:val="0080738C"/>
    <w:pPr>
      <w:tabs>
        <w:tab w:val="left" w:pos="1134"/>
        <w:tab w:val="right" w:leader="dot" w:pos="9616"/>
      </w:tabs>
    </w:pPr>
    <w:rPr>
      <w:rFonts w:ascii="Arial Bold" w:hAnsi="Arial Bold"/>
      <w:b/>
      <w:noProof/>
    </w:rPr>
  </w:style>
  <w:style w:type="character" w:styleId="Hyperlink">
    <w:name w:val="Hyperlink"/>
    <w:uiPriority w:val="99"/>
    <w:rsid w:val="0080738C"/>
    <w:rPr>
      <w:color w:val="0000FF"/>
      <w:u w:val="single"/>
    </w:rPr>
  </w:style>
  <w:style w:type="paragraph" w:styleId="ListBullet">
    <w:name w:val="List Bullet"/>
    <w:basedOn w:val="Normal"/>
    <w:qFormat/>
    <w:rsid w:val="00077DF6"/>
    <w:pPr>
      <w:numPr>
        <w:numId w:val="1"/>
      </w:numPr>
      <w:tabs>
        <w:tab w:val="clear" w:pos="360"/>
        <w:tab w:val="left" w:pos="425"/>
      </w:tabs>
      <w:spacing w:before="120"/>
      <w:ind w:left="425" w:hanging="425"/>
    </w:pPr>
  </w:style>
  <w:style w:type="paragraph" w:styleId="ListBullet2">
    <w:name w:val="List Bullet 2"/>
    <w:basedOn w:val="BodyText"/>
    <w:qFormat/>
    <w:rsid w:val="00335942"/>
    <w:pPr>
      <w:numPr>
        <w:numId w:val="7"/>
      </w:numPr>
      <w:spacing w:before="60"/>
    </w:pPr>
  </w:style>
  <w:style w:type="paragraph" w:styleId="ListContinue">
    <w:name w:val="List Continue"/>
    <w:basedOn w:val="BodyText"/>
    <w:qFormat/>
    <w:rsid w:val="00F567F1"/>
    <w:pPr>
      <w:numPr>
        <w:numId w:val="0"/>
      </w:numPr>
      <w:spacing w:before="120" w:after="0"/>
      <w:ind w:left="425"/>
    </w:pPr>
    <w:rPr>
      <w:rFonts w:cs="Arial"/>
      <w:szCs w:val="20"/>
    </w:rPr>
  </w:style>
  <w:style w:type="paragraph" w:styleId="ListContinue2">
    <w:name w:val="List Continue 2"/>
    <w:basedOn w:val="BodyText"/>
    <w:qFormat/>
    <w:rsid w:val="00952C0D"/>
    <w:pPr>
      <w:spacing w:before="60" w:after="0"/>
      <w:ind w:left="709"/>
    </w:pPr>
    <w:rPr>
      <w:rFonts w:cs="Arial"/>
      <w:szCs w:val="20"/>
    </w:rPr>
  </w:style>
  <w:style w:type="paragraph" w:styleId="ListNumber">
    <w:name w:val="List Number"/>
    <w:basedOn w:val="ListBullet"/>
    <w:qFormat/>
    <w:rsid w:val="00EC218C"/>
    <w:pPr>
      <w:numPr>
        <w:ilvl w:val="1"/>
        <w:numId w:val="8"/>
      </w:numPr>
    </w:pPr>
  </w:style>
  <w:style w:type="paragraph" w:styleId="ListNumber2">
    <w:name w:val="List Number 2"/>
    <w:basedOn w:val="ListBullet2"/>
    <w:qFormat/>
    <w:rsid w:val="00EC218C"/>
    <w:pPr>
      <w:numPr>
        <w:ilvl w:val="2"/>
        <w:numId w:val="8"/>
      </w:numPr>
      <w:tabs>
        <w:tab w:val="clear" w:pos="425"/>
        <w:tab w:val="num" w:pos="840"/>
      </w:tabs>
      <w:ind w:left="868" w:hanging="443"/>
    </w:pPr>
  </w:style>
  <w:style w:type="character" w:customStyle="1" w:styleId="Bold">
    <w:name w:val="Bold"/>
    <w:qFormat/>
    <w:rsid w:val="006C328B"/>
    <w:rPr>
      <w:b/>
      <w:lang w:val="en-AU"/>
    </w:rPr>
  </w:style>
  <w:style w:type="character" w:customStyle="1" w:styleId="BoldItalic">
    <w:name w:val="BoldItalic"/>
    <w:qFormat/>
    <w:rsid w:val="006C328B"/>
    <w:rPr>
      <w:b/>
      <w:i/>
    </w:rPr>
  </w:style>
  <w:style w:type="character" w:customStyle="1" w:styleId="Code">
    <w:name w:val="Code"/>
    <w:qFormat/>
    <w:rsid w:val="008668EF"/>
    <w:rPr>
      <w:rFonts w:ascii="Courier New" w:hAnsi="Courier New"/>
      <w:color w:val="000080"/>
      <w:spacing w:val="20"/>
    </w:rPr>
  </w:style>
  <w:style w:type="paragraph" w:styleId="ListNumber3">
    <w:name w:val="List Number 3"/>
    <w:qFormat/>
    <w:rsid w:val="00EC218C"/>
    <w:pPr>
      <w:numPr>
        <w:ilvl w:val="3"/>
        <w:numId w:val="8"/>
      </w:numPr>
      <w:tabs>
        <w:tab w:val="clear" w:pos="1440"/>
        <w:tab w:val="num" w:pos="1120"/>
      </w:tabs>
      <w:spacing w:before="60"/>
      <w:ind w:left="1176" w:hanging="336"/>
    </w:pPr>
    <w:rPr>
      <w:rFonts w:ascii="Arial" w:hAnsi="Arial"/>
      <w:szCs w:val="24"/>
      <w:lang w:val="en-AU" w:eastAsia="en-US"/>
    </w:rPr>
  </w:style>
  <w:style w:type="character" w:customStyle="1" w:styleId="BodyTextChar">
    <w:name w:val="Body Text Char"/>
    <w:link w:val="BodyText"/>
    <w:rsid w:val="00D6367A"/>
    <w:rPr>
      <w:rFonts w:ascii="Arial" w:hAnsi="Arial"/>
      <w:szCs w:val="24"/>
      <w:lang w:val="en-AU" w:eastAsia="en-US"/>
    </w:rPr>
  </w:style>
  <w:style w:type="paragraph" w:styleId="ListBullet3">
    <w:name w:val="List Bullet 3"/>
    <w:basedOn w:val="Normal"/>
    <w:rsid w:val="00EC218C"/>
    <w:pPr>
      <w:numPr>
        <w:numId w:val="2"/>
      </w:numPr>
    </w:pPr>
  </w:style>
  <w:style w:type="numbering" w:styleId="111111">
    <w:name w:val="Outline List 2"/>
    <w:basedOn w:val="NoList"/>
    <w:semiHidden/>
    <w:rsid w:val="002A1125"/>
    <w:pPr>
      <w:numPr>
        <w:numId w:val="9"/>
      </w:numPr>
    </w:pPr>
  </w:style>
  <w:style w:type="numbering" w:styleId="1ai">
    <w:name w:val="Outline List 1"/>
    <w:basedOn w:val="NoList"/>
    <w:semiHidden/>
    <w:rsid w:val="002A1125"/>
    <w:pPr>
      <w:numPr>
        <w:numId w:val="10"/>
      </w:numPr>
    </w:pPr>
  </w:style>
  <w:style w:type="numbering" w:styleId="ArticleSection">
    <w:name w:val="Outline List 3"/>
    <w:basedOn w:val="NoList"/>
    <w:semiHidden/>
    <w:rsid w:val="002A1125"/>
    <w:pPr>
      <w:numPr>
        <w:numId w:val="11"/>
      </w:numPr>
    </w:pPr>
  </w:style>
  <w:style w:type="paragraph" w:styleId="BlockText">
    <w:name w:val="Block Text"/>
    <w:basedOn w:val="Normal"/>
    <w:semiHidden/>
    <w:rsid w:val="002A1125"/>
    <w:pPr>
      <w:spacing w:after="120"/>
      <w:ind w:left="1440" w:right="1440"/>
    </w:pPr>
  </w:style>
  <w:style w:type="paragraph" w:styleId="BodyText3">
    <w:name w:val="Body Text 3"/>
    <w:basedOn w:val="Normal"/>
    <w:semiHidden/>
    <w:rsid w:val="002A1125"/>
    <w:pPr>
      <w:spacing w:after="120"/>
    </w:pPr>
    <w:rPr>
      <w:sz w:val="16"/>
      <w:szCs w:val="16"/>
    </w:rPr>
  </w:style>
  <w:style w:type="paragraph" w:styleId="BodyTextFirstIndent">
    <w:name w:val="Body Text First Indent"/>
    <w:basedOn w:val="BodyText"/>
    <w:semiHidden/>
    <w:rsid w:val="002A1125"/>
    <w:pPr>
      <w:numPr>
        <w:numId w:val="0"/>
      </w:numPr>
      <w:spacing w:after="120"/>
      <w:ind w:firstLine="210"/>
    </w:pPr>
  </w:style>
  <w:style w:type="paragraph" w:styleId="BodyTextIndent">
    <w:name w:val="Body Text Indent"/>
    <w:basedOn w:val="Normal"/>
    <w:semiHidden/>
    <w:rsid w:val="002A1125"/>
    <w:pPr>
      <w:spacing w:after="120"/>
      <w:ind w:left="283"/>
    </w:pPr>
  </w:style>
  <w:style w:type="paragraph" w:styleId="BodyTextFirstIndent2">
    <w:name w:val="Body Text First Indent 2"/>
    <w:basedOn w:val="BodyTextIndent"/>
    <w:semiHidden/>
    <w:rsid w:val="002A1125"/>
    <w:pPr>
      <w:ind w:firstLine="210"/>
    </w:pPr>
  </w:style>
  <w:style w:type="paragraph" w:styleId="BodyTextIndent2">
    <w:name w:val="Body Text Indent 2"/>
    <w:basedOn w:val="Normal"/>
    <w:semiHidden/>
    <w:rsid w:val="002A1125"/>
    <w:pPr>
      <w:spacing w:after="120" w:line="480" w:lineRule="auto"/>
      <w:ind w:left="283"/>
    </w:pPr>
  </w:style>
  <w:style w:type="paragraph" w:styleId="BodyTextIndent3">
    <w:name w:val="Body Text Indent 3"/>
    <w:basedOn w:val="Normal"/>
    <w:semiHidden/>
    <w:rsid w:val="002A1125"/>
    <w:pPr>
      <w:spacing w:after="120"/>
      <w:ind w:left="283"/>
    </w:pPr>
    <w:rPr>
      <w:sz w:val="16"/>
      <w:szCs w:val="16"/>
    </w:rPr>
  </w:style>
  <w:style w:type="paragraph" w:styleId="Closing">
    <w:name w:val="Closing"/>
    <w:basedOn w:val="Normal"/>
    <w:semiHidden/>
    <w:rsid w:val="002A1125"/>
    <w:pPr>
      <w:ind w:left="4252"/>
    </w:pPr>
  </w:style>
  <w:style w:type="paragraph" w:styleId="Date">
    <w:name w:val="Date"/>
    <w:basedOn w:val="Normal"/>
    <w:next w:val="Normal"/>
    <w:semiHidden/>
    <w:rsid w:val="002A1125"/>
  </w:style>
  <w:style w:type="paragraph" w:styleId="E-mailSignature">
    <w:name w:val="E-mail Signature"/>
    <w:basedOn w:val="Normal"/>
    <w:semiHidden/>
    <w:rsid w:val="002A1125"/>
  </w:style>
  <w:style w:type="paragraph" w:styleId="EnvelopeAddress">
    <w:name w:val="envelope address"/>
    <w:basedOn w:val="Normal"/>
    <w:semiHidden/>
    <w:rsid w:val="002A112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2A1125"/>
    <w:rPr>
      <w:rFonts w:cs="Arial"/>
      <w:szCs w:val="20"/>
    </w:rPr>
  </w:style>
  <w:style w:type="character" w:styleId="FollowedHyperlink">
    <w:name w:val="FollowedHyperlink"/>
    <w:semiHidden/>
    <w:rsid w:val="002A1125"/>
    <w:rPr>
      <w:color w:val="800080"/>
      <w:u w:val="single"/>
    </w:rPr>
  </w:style>
  <w:style w:type="character" w:styleId="HTMLAcronym">
    <w:name w:val="HTML Acronym"/>
    <w:basedOn w:val="DefaultParagraphFont"/>
    <w:semiHidden/>
    <w:rsid w:val="002A1125"/>
  </w:style>
  <w:style w:type="paragraph" w:styleId="HTMLAddress">
    <w:name w:val="HTML Address"/>
    <w:basedOn w:val="Normal"/>
    <w:semiHidden/>
    <w:rsid w:val="002A1125"/>
    <w:rPr>
      <w:i/>
      <w:iCs/>
    </w:rPr>
  </w:style>
  <w:style w:type="character" w:styleId="HTMLCite">
    <w:name w:val="HTML Cite"/>
    <w:semiHidden/>
    <w:rsid w:val="002A1125"/>
    <w:rPr>
      <w:i/>
      <w:iCs/>
    </w:rPr>
  </w:style>
  <w:style w:type="character" w:styleId="HTMLCode">
    <w:name w:val="HTML Code"/>
    <w:semiHidden/>
    <w:rsid w:val="002A1125"/>
    <w:rPr>
      <w:rFonts w:ascii="Courier New" w:hAnsi="Courier New" w:cs="Courier New"/>
      <w:sz w:val="20"/>
      <w:szCs w:val="20"/>
    </w:rPr>
  </w:style>
  <w:style w:type="character" w:styleId="HTMLDefinition">
    <w:name w:val="HTML Definition"/>
    <w:semiHidden/>
    <w:rsid w:val="002A1125"/>
    <w:rPr>
      <w:i/>
      <w:iCs/>
    </w:rPr>
  </w:style>
  <w:style w:type="character" w:styleId="HTMLKeyboard">
    <w:name w:val="HTML Keyboard"/>
    <w:semiHidden/>
    <w:rsid w:val="002A1125"/>
    <w:rPr>
      <w:rFonts w:ascii="Courier New" w:hAnsi="Courier New" w:cs="Courier New"/>
      <w:sz w:val="20"/>
      <w:szCs w:val="20"/>
    </w:rPr>
  </w:style>
  <w:style w:type="paragraph" w:styleId="HTMLPreformatted">
    <w:name w:val="HTML Preformatted"/>
    <w:basedOn w:val="Normal"/>
    <w:semiHidden/>
    <w:rsid w:val="002A1125"/>
    <w:rPr>
      <w:rFonts w:ascii="Courier New" w:hAnsi="Courier New" w:cs="Courier New"/>
      <w:szCs w:val="20"/>
    </w:rPr>
  </w:style>
  <w:style w:type="character" w:styleId="HTMLSample">
    <w:name w:val="HTML Sample"/>
    <w:semiHidden/>
    <w:rsid w:val="002A1125"/>
    <w:rPr>
      <w:rFonts w:ascii="Courier New" w:hAnsi="Courier New" w:cs="Courier New"/>
    </w:rPr>
  </w:style>
  <w:style w:type="character" w:styleId="HTMLTypewriter">
    <w:name w:val="HTML Typewriter"/>
    <w:semiHidden/>
    <w:rsid w:val="002A1125"/>
    <w:rPr>
      <w:rFonts w:ascii="Courier New" w:hAnsi="Courier New" w:cs="Courier New"/>
      <w:sz w:val="20"/>
      <w:szCs w:val="20"/>
    </w:rPr>
  </w:style>
  <w:style w:type="character" w:styleId="HTMLVariable">
    <w:name w:val="HTML Variable"/>
    <w:semiHidden/>
    <w:rsid w:val="002A1125"/>
    <w:rPr>
      <w:i/>
      <w:iCs/>
    </w:rPr>
  </w:style>
  <w:style w:type="character" w:styleId="LineNumber">
    <w:name w:val="line number"/>
    <w:basedOn w:val="DefaultParagraphFont"/>
    <w:semiHidden/>
    <w:rsid w:val="002A1125"/>
  </w:style>
  <w:style w:type="paragraph" w:styleId="List">
    <w:name w:val="List"/>
    <w:basedOn w:val="Normal"/>
    <w:semiHidden/>
    <w:rsid w:val="002A1125"/>
    <w:pPr>
      <w:ind w:left="283" w:hanging="283"/>
    </w:pPr>
  </w:style>
  <w:style w:type="paragraph" w:styleId="List2">
    <w:name w:val="List 2"/>
    <w:basedOn w:val="Normal"/>
    <w:semiHidden/>
    <w:rsid w:val="002A1125"/>
    <w:pPr>
      <w:ind w:left="566" w:hanging="283"/>
    </w:pPr>
  </w:style>
  <w:style w:type="paragraph" w:styleId="List3">
    <w:name w:val="List 3"/>
    <w:basedOn w:val="Normal"/>
    <w:semiHidden/>
    <w:rsid w:val="002A1125"/>
    <w:pPr>
      <w:ind w:left="849" w:hanging="283"/>
    </w:pPr>
  </w:style>
  <w:style w:type="paragraph" w:styleId="List4">
    <w:name w:val="List 4"/>
    <w:basedOn w:val="Normal"/>
    <w:semiHidden/>
    <w:rsid w:val="002A1125"/>
    <w:pPr>
      <w:ind w:left="1132" w:hanging="283"/>
    </w:pPr>
  </w:style>
  <w:style w:type="paragraph" w:styleId="List5">
    <w:name w:val="List 5"/>
    <w:basedOn w:val="Normal"/>
    <w:semiHidden/>
    <w:rsid w:val="002A1125"/>
    <w:pPr>
      <w:ind w:left="1415" w:hanging="283"/>
    </w:pPr>
  </w:style>
  <w:style w:type="paragraph" w:styleId="ListBullet4">
    <w:name w:val="List Bullet 4"/>
    <w:basedOn w:val="Normal"/>
    <w:semiHidden/>
    <w:rsid w:val="002A1125"/>
    <w:pPr>
      <w:numPr>
        <w:numId w:val="3"/>
      </w:numPr>
    </w:pPr>
  </w:style>
  <w:style w:type="paragraph" w:styleId="ListBullet5">
    <w:name w:val="List Bullet 5"/>
    <w:basedOn w:val="Normal"/>
    <w:semiHidden/>
    <w:rsid w:val="002A1125"/>
    <w:pPr>
      <w:numPr>
        <w:numId w:val="4"/>
      </w:numPr>
    </w:pPr>
  </w:style>
  <w:style w:type="paragraph" w:styleId="ListContinue3">
    <w:name w:val="List Continue 3"/>
    <w:basedOn w:val="Normal"/>
    <w:semiHidden/>
    <w:rsid w:val="002A1125"/>
    <w:pPr>
      <w:spacing w:after="120"/>
      <w:ind w:left="849"/>
    </w:pPr>
  </w:style>
  <w:style w:type="paragraph" w:styleId="ListContinue4">
    <w:name w:val="List Continue 4"/>
    <w:basedOn w:val="Normal"/>
    <w:semiHidden/>
    <w:rsid w:val="002A1125"/>
    <w:pPr>
      <w:spacing w:after="120"/>
      <w:ind w:left="1132"/>
    </w:pPr>
  </w:style>
  <w:style w:type="paragraph" w:styleId="ListContinue5">
    <w:name w:val="List Continue 5"/>
    <w:basedOn w:val="Normal"/>
    <w:semiHidden/>
    <w:rsid w:val="002A1125"/>
    <w:pPr>
      <w:spacing w:after="120"/>
      <w:ind w:left="1415"/>
    </w:pPr>
  </w:style>
  <w:style w:type="paragraph" w:styleId="ListNumber4">
    <w:name w:val="List Number 4"/>
    <w:basedOn w:val="Normal"/>
    <w:semiHidden/>
    <w:rsid w:val="002A1125"/>
    <w:pPr>
      <w:numPr>
        <w:numId w:val="5"/>
      </w:numPr>
    </w:pPr>
  </w:style>
  <w:style w:type="paragraph" w:styleId="ListNumber5">
    <w:name w:val="List Number 5"/>
    <w:basedOn w:val="Normal"/>
    <w:semiHidden/>
    <w:rsid w:val="002A1125"/>
    <w:pPr>
      <w:numPr>
        <w:numId w:val="6"/>
      </w:numPr>
    </w:pPr>
  </w:style>
  <w:style w:type="paragraph" w:styleId="MessageHeader">
    <w:name w:val="Message Header"/>
    <w:basedOn w:val="Normal"/>
    <w:semiHidden/>
    <w:rsid w:val="002A112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2A1125"/>
    <w:rPr>
      <w:rFonts w:ascii="Times New Roman" w:hAnsi="Times New Roman"/>
      <w:sz w:val="24"/>
    </w:rPr>
  </w:style>
  <w:style w:type="paragraph" w:styleId="NormalIndent">
    <w:name w:val="Normal Indent"/>
    <w:basedOn w:val="Normal"/>
    <w:semiHidden/>
    <w:rsid w:val="002A1125"/>
    <w:pPr>
      <w:ind w:left="720"/>
    </w:pPr>
  </w:style>
  <w:style w:type="paragraph" w:styleId="NoteHeading">
    <w:name w:val="Note Heading"/>
    <w:basedOn w:val="Normal"/>
    <w:next w:val="Normal"/>
    <w:semiHidden/>
    <w:rsid w:val="002A1125"/>
  </w:style>
  <w:style w:type="paragraph" w:styleId="PlainText">
    <w:name w:val="Plain Text"/>
    <w:basedOn w:val="Normal"/>
    <w:semiHidden/>
    <w:rsid w:val="002A1125"/>
    <w:rPr>
      <w:rFonts w:ascii="Courier New" w:hAnsi="Courier New" w:cs="Courier New"/>
      <w:szCs w:val="20"/>
    </w:rPr>
  </w:style>
  <w:style w:type="paragraph" w:styleId="Salutation">
    <w:name w:val="Salutation"/>
    <w:basedOn w:val="Normal"/>
    <w:next w:val="Normal"/>
    <w:semiHidden/>
    <w:rsid w:val="002A1125"/>
  </w:style>
  <w:style w:type="paragraph" w:styleId="Signature">
    <w:name w:val="Signature"/>
    <w:basedOn w:val="Normal"/>
    <w:semiHidden/>
    <w:rsid w:val="002A1125"/>
    <w:pPr>
      <w:ind w:left="4252"/>
    </w:pPr>
  </w:style>
  <w:style w:type="paragraph" w:styleId="Subtitle">
    <w:name w:val="Subtitle"/>
    <w:basedOn w:val="Normal"/>
    <w:qFormat/>
    <w:rsid w:val="002A1125"/>
    <w:pPr>
      <w:jc w:val="center"/>
      <w:outlineLvl w:val="1"/>
    </w:pPr>
    <w:rPr>
      <w:rFonts w:cs="Arial"/>
      <w:sz w:val="24"/>
    </w:rPr>
  </w:style>
  <w:style w:type="table" w:styleId="Table3Deffects1">
    <w:name w:val="Table 3D effects 1"/>
    <w:basedOn w:val="TableNormal"/>
    <w:semiHidden/>
    <w:rsid w:val="002A1125"/>
    <w:pPr>
      <w:spacing w:before="240" w:after="6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1125"/>
    <w:pPr>
      <w:spacing w:before="240" w:after="6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A1125"/>
    <w:pPr>
      <w:spacing w:before="240" w:after="6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A1125"/>
    <w:pPr>
      <w:spacing w:before="240" w:after="6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A1125"/>
    <w:pPr>
      <w:spacing w:before="240" w:after="6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1125"/>
    <w:pPr>
      <w:spacing w:before="240" w:after="6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1125"/>
    <w:pPr>
      <w:spacing w:before="240" w:after="6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1125"/>
    <w:pPr>
      <w:spacing w:before="240" w:after="6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1125"/>
    <w:pPr>
      <w:spacing w:before="240" w:after="6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1125"/>
    <w:pPr>
      <w:spacing w:before="240" w:after="6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1125"/>
    <w:pPr>
      <w:spacing w:before="240" w:after="6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A1125"/>
    <w:pPr>
      <w:spacing w:before="240" w:after="6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A1125"/>
    <w:pPr>
      <w:spacing w:before="240" w:after="6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A1125"/>
    <w:pPr>
      <w:spacing w:before="240" w:after="6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A1125"/>
    <w:pPr>
      <w:spacing w:before="240" w:after="6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A1125"/>
    <w:pPr>
      <w:spacing w:before="240" w:after="6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1125"/>
    <w:pPr>
      <w:spacing w:before="240" w:after="6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4">
    <w:name w:val="Table Grid 4"/>
    <w:basedOn w:val="TableNormal"/>
    <w:semiHidden/>
    <w:rsid w:val="002A1125"/>
    <w:pPr>
      <w:spacing w:before="240" w:after="6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1125"/>
    <w:pPr>
      <w:spacing w:before="240" w:after="6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A1125"/>
    <w:pPr>
      <w:spacing w:before="240" w:after="6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A1125"/>
    <w:pPr>
      <w:spacing w:before="240" w:after="6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A1125"/>
    <w:pPr>
      <w:spacing w:before="240" w:after="6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1125"/>
    <w:pPr>
      <w:spacing w:before="240" w:after="6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A1125"/>
    <w:pPr>
      <w:spacing w:before="240" w:after="6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A1125"/>
    <w:pPr>
      <w:spacing w:before="240" w:after="6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1125"/>
    <w:pPr>
      <w:spacing w:before="240" w:after="6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1125"/>
    <w:pPr>
      <w:spacing w:before="240" w:after="6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A1125"/>
    <w:pPr>
      <w:spacing w:before="240" w:after="6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1125"/>
    <w:pPr>
      <w:spacing w:before="240" w:after="6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1125"/>
    <w:pPr>
      <w:spacing w:before="240" w:after="6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1125"/>
    <w:pPr>
      <w:spacing w:before="240" w:after="6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1125"/>
    <w:pPr>
      <w:spacing w:before="240" w:after="6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1125"/>
    <w:pPr>
      <w:spacing w:before="240" w:after="6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1125"/>
    <w:pPr>
      <w:spacing w:before="240" w:after="6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1125"/>
    <w:pPr>
      <w:spacing w:before="240" w:after="6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A1125"/>
    <w:pPr>
      <w:spacing w:before="240" w:after="6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A1125"/>
    <w:pPr>
      <w:spacing w:before="24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1125"/>
    <w:pPr>
      <w:spacing w:before="240" w:after="6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A1125"/>
    <w:pPr>
      <w:spacing w:before="240" w:after="6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A1125"/>
    <w:pPr>
      <w:spacing w:before="240" w:after="6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2A1125"/>
    <w:pPr>
      <w:jc w:val="center"/>
      <w:outlineLvl w:val="0"/>
    </w:pPr>
    <w:rPr>
      <w:rFonts w:cs="Arial"/>
      <w:b/>
      <w:bCs/>
      <w:kern w:val="28"/>
      <w:sz w:val="32"/>
      <w:szCs w:val="32"/>
    </w:rPr>
  </w:style>
  <w:style w:type="paragraph" w:styleId="BodyText2">
    <w:name w:val="Body Text 2"/>
    <w:basedOn w:val="Normal"/>
    <w:semiHidden/>
    <w:rsid w:val="005D29D9"/>
    <w:pPr>
      <w:spacing w:after="120" w:line="480" w:lineRule="auto"/>
    </w:pPr>
  </w:style>
  <w:style w:type="character" w:styleId="Strong">
    <w:name w:val="Strong"/>
    <w:uiPriority w:val="22"/>
    <w:qFormat/>
    <w:rsid w:val="005D29D9"/>
    <w:rPr>
      <w:b/>
      <w:bCs/>
    </w:rPr>
  </w:style>
  <w:style w:type="character" w:customStyle="1" w:styleId="Review">
    <w:name w:val="Review"/>
    <w:qFormat/>
    <w:rsid w:val="001267A1"/>
    <w:rPr>
      <w:b/>
      <w:color w:val="0000FF"/>
    </w:rPr>
  </w:style>
  <w:style w:type="paragraph" w:customStyle="1" w:styleId="Note">
    <w:name w:val="Note"/>
    <w:basedOn w:val="BodyText"/>
    <w:next w:val="BodyText"/>
    <w:qFormat/>
    <w:rsid w:val="0046771E"/>
    <w:pPr>
      <w:numPr>
        <w:numId w:val="0"/>
      </w:numPr>
      <w:pBdr>
        <w:top w:val="single" w:sz="8" w:space="1" w:color="5F5F5F"/>
        <w:bottom w:val="single" w:sz="8" w:space="1" w:color="5F5F5F"/>
      </w:pBdr>
      <w:spacing w:before="120"/>
    </w:pPr>
    <w:rPr>
      <w:color w:val="333333"/>
    </w:rPr>
  </w:style>
  <w:style w:type="paragraph" w:customStyle="1" w:styleId="NoteAB1AltCtrl1">
    <w:name w:val="Note AB1 Alt+Ctrl+1"/>
    <w:basedOn w:val="Normal"/>
    <w:next w:val="Normal"/>
    <w:semiHidden/>
    <w:rsid w:val="0046771E"/>
    <w:pPr>
      <w:pBdr>
        <w:top w:val="single" w:sz="8" w:space="1" w:color="5F5F5F"/>
        <w:bottom w:val="single" w:sz="8" w:space="1" w:color="5F5F5F"/>
      </w:pBdr>
      <w:spacing w:before="120"/>
      <w:ind w:left="425"/>
    </w:pPr>
    <w:rPr>
      <w:b/>
      <w:color w:val="333333"/>
    </w:rPr>
  </w:style>
  <w:style w:type="paragraph" w:customStyle="1" w:styleId="NoteAB2AltCtrl2">
    <w:name w:val="Note AB2 Alt+Ctrl+2"/>
    <w:basedOn w:val="Normal"/>
    <w:next w:val="Normal"/>
    <w:semiHidden/>
    <w:rsid w:val="0046771E"/>
    <w:pPr>
      <w:pBdr>
        <w:top w:val="single" w:sz="8" w:space="1" w:color="5F5F5F"/>
        <w:bottom w:val="single" w:sz="8" w:space="1" w:color="5F5F5F"/>
      </w:pBdr>
      <w:spacing w:before="60"/>
      <w:ind w:left="709"/>
    </w:pPr>
    <w:rPr>
      <w:b/>
      <w:color w:val="333333"/>
    </w:rPr>
  </w:style>
  <w:style w:type="paragraph" w:customStyle="1" w:styleId="NoteList">
    <w:name w:val="Note List"/>
    <w:basedOn w:val="Note"/>
    <w:qFormat/>
    <w:rsid w:val="0046771E"/>
    <w:pPr>
      <w:ind w:left="425"/>
    </w:pPr>
  </w:style>
  <w:style w:type="paragraph" w:customStyle="1" w:styleId="NoteList2">
    <w:name w:val="Note List 2"/>
    <w:basedOn w:val="Note"/>
    <w:qFormat/>
    <w:rsid w:val="0046771E"/>
    <w:pPr>
      <w:spacing w:before="60"/>
      <w:ind w:left="709"/>
    </w:pPr>
  </w:style>
  <w:style w:type="paragraph" w:customStyle="1" w:styleId="T1Text">
    <w:name w:val="T1 Text"/>
    <w:basedOn w:val="Normal"/>
    <w:link w:val="T1TextChar"/>
    <w:rsid w:val="005D5EFD"/>
    <w:pPr>
      <w:spacing w:before="120" w:after="120"/>
      <w:jc w:val="both"/>
    </w:pPr>
  </w:style>
  <w:style w:type="character" w:customStyle="1" w:styleId="T1TextChar">
    <w:name w:val="T1 Text Char"/>
    <w:link w:val="T1Text"/>
    <w:locked/>
    <w:rsid w:val="005D5EFD"/>
    <w:rPr>
      <w:rFonts w:ascii="Arial" w:hAnsi="Arial"/>
      <w:szCs w:val="24"/>
      <w:lang w:eastAsia="en-US"/>
    </w:rPr>
  </w:style>
  <w:style w:type="paragraph" w:customStyle="1" w:styleId="ActionBullet">
    <w:name w:val="Action Bullet"/>
    <w:basedOn w:val="T1Text"/>
    <w:next w:val="Normal"/>
    <w:rsid w:val="005D5EFD"/>
    <w:pPr>
      <w:numPr>
        <w:numId w:val="13"/>
      </w:numPr>
      <w:spacing w:after="60"/>
    </w:pPr>
    <w:rPr>
      <w:b/>
      <w:kern w:val="22"/>
      <w:sz w:val="22"/>
    </w:rPr>
  </w:style>
  <w:style w:type="paragraph" w:customStyle="1" w:styleId="ActionBullet2">
    <w:name w:val="Action Bullet2"/>
    <w:rsid w:val="00CA2F63"/>
    <w:pPr>
      <w:tabs>
        <w:tab w:val="num" w:pos="1094"/>
      </w:tabs>
      <w:ind w:left="1094" w:hanging="357"/>
    </w:pPr>
    <w:rPr>
      <w:rFonts w:ascii="Arial" w:hAnsi="Arial"/>
      <w:lang w:val="en-AU" w:eastAsia="en-US"/>
    </w:rPr>
  </w:style>
  <w:style w:type="paragraph" w:customStyle="1" w:styleId="NoteBox">
    <w:name w:val="Note Box"/>
    <w:basedOn w:val="Normal"/>
    <w:next w:val="Normal"/>
    <w:rsid w:val="00CA2F63"/>
    <w:pPr>
      <w:keepLines/>
      <w:numPr>
        <w:numId w:val="21"/>
      </w:numPr>
      <w:pBdr>
        <w:top w:val="single" w:sz="6" w:space="2" w:color="auto"/>
        <w:left w:val="single" w:sz="6" w:space="4" w:color="auto"/>
        <w:bottom w:val="single" w:sz="6" w:space="2" w:color="auto"/>
        <w:right w:val="single" w:sz="6" w:space="4" w:color="auto"/>
      </w:pBdr>
      <w:shd w:val="clear" w:color="auto" w:fill="F3F3F3"/>
      <w:spacing w:before="120" w:after="120"/>
      <w:ind w:right="113"/>
      <w:jc w:val="both"/>
    </w:pPr>
    <w:rPr>
      <w:szCs w:val="18"/>
    </w:rPr>
  </w:style>
  <w:style w:type="paragraph" w:customStyle="1" w:styleId="TableTextBold">
    <w:name w:val="Table Text Bold"/>
    <w:next w:val="Normal"/>
    <w:rsid w:val="00CA2F63"/>
    <w:pPr>
      <w:spacing w:before="40" w:after="40"/>
      <w:jc w:val="both"/>
    </w:pPr>
    <w:rPr>
      <w:rFonts w:ascii="Arial" w:hAnsi="Arial"/>
      <w:b/>
      <w:sz w:val="18"/>
      <w:szCs w:val="24"/>
      <w:lang w:val="en-AU" w:eastAsia="en-US"/>
    </w:rPr>
  </w:style>
  <w:style w:type="paragraph" w:customStyle="1" w:styleId="TableText">
    <w:name w:val="Table Text"/>
    <w:rsid w:val="00F055A5"/>
    <w:pPr>
      <w:spacing w:before="40" w:after="40"/>
    </w:pPr>
    <w:rPr>
      <w:rFonts w:ascii="Arial" w:hAnsi="Arial"/>
      <w:sz w:val="18"/>
      <w:szCs w:val="24"/>
      <w:lang w:val="en-AU" w:eastAsia="en-US"/>
    </w:rPr>
  </w:style>
  <w:style w:type="paragraph" w:customStyle="1" w:styleId="PictureDiagram">
    <w:name w:val="PictureDiagram"/>
    <w:basedOn w:val="T1Text"/>
    <w:rsid w:val="002B7D29"/>
    <w:pPr>
      <w:spacing w:before="360" w:after="360"/>
      <w:contextualSpacing/>
      <w:jc w:val="center"/>
    </w:pPr>
  </w:style>
  <w:style w:type="paragraph" w:styleId="ListParagraph">
    <w:name w:val="List Paragraph"/>
    <w:basedOn w:val="Normal"/>
    <w:uiPriority w:val="34"/>
    <w:qFormat/>
    <w:rsid w:val="002D4D05"/>
    <w:pPr>
      <w:ind w:left="720"/>
      <w:jc w:val="both"/>
    </w:pPr>
    <w:rPr>
      <w:rFonts w:eastAsia="Calibri" w:cs="Arial"/>
      <w:szCs w:val="20"/>
      <w:lang w:val="en-NZ" w:eastAsia="en-NZ"/>
    </w:rPr>
  </w:style>
  <w:style w:type="paragraph" w:customStyle="1" w:styleId="actionbullet0">
    <w:name w:val="actionbullet"/>
    <w:basedOn w:val="Normal"/>
    <w:uiPriority w:val="99"/>
    <w:rsid w:val="002D4D05"/>
    <w:pPr>
      <w:spacing w:before="0" w:after="0"/>
    </w:pPr>
    <w:rPr>
      <w:rFonts w:ascii="Times New Roman" w:eastAsia="Calibri" w:hAnsi="Times New Roman"/>
      <w:sz w:val="24"/>
      <w:lang w:val="en-NZ" w:eastAsia="en-NZ"/>
    </w:rPr>
  </w:style>
  <w:style w:type="paragraph" w:customStyle="1" w:styleId="TableHeading1">
    <w:name w:val="Table Heading 1"/>
    <w:rsid w:val="00A572F2"/>
    <w:pPr>
      <w:spacing w:before="60" w:after="120"/>
      <w:jc w:val="center"/>
    </w:pPr>
    <w:rPr>
      <w:rFonts w:ascii="Arial Bold" w:hAnsi="Arial Bold"/>
      <w:b/>
      <w:color w:val="FFFFFF"/>
      <w:sz w:val="18"/>
      <w:lang w:val="en-AU" w:eastAsia="en-US"/>
    </w:rPr>
  </w:style>
  <w:style w:type="paragraph" w:customStyle="1" w:styleId="TableBulletEmph">
    <w:name w:val="Table Bullet Emph"/>
    <w:rsid w:val="00A572F2"/>
    <w:rPr>
      <w:rFonts w:ascii="Arial" w:hAnsi="Arial"/>
      <w:b/>
      <w:i/>
      <w:sz w:val="18"/>
      <w:szCs w:val="24"/>
      <w:lang w:val="en-AU" w:eastAsia="en-US"/>
    </w:rPr>
  </w:style>
  <w:style w:type="character" w:customStyle="1" w:styleId="apple-converted-space">
    <w:name w:val="apple-converted-space"/>
    <w:rsid w:val="00CB5178"/>
  </w:style>
  <w:style w:type="character" w:customStyle="1" w:styleId="aqj">
    <w:name w:val="aqj"/>
    <w:rsid w:val="00CB5178"/>
  </w:style>
  <w:style w:type="paragraph" w:styleId="TOC3">
    <w:name w:val="toc 3"/>
    <w:basedOn w:val="Normal"/>
    <w:next w:val="Normal"/>
    <w:autoRedefine/>
    <w:uiPriority w:val="39"/>
    <w:rsid w:val="00F14603"/>
    <w:pPr>
      <w:spacing w:after="100"/>
      <w:ind w:left="400"/>
    </w:pPr>
  </w:style>
  <w:style w:type="paragraph" w:styleId="TOC7">
    <w:name w:val="toc 7"/>
    <w:basedOn w:val="Normal"/>
    <w:next w:val="Normal"/>
    <w:autoRedefine/>
    <w:uiPriority w:val="39"/>
    <w:rsid w:val="00F14603"/>
    <w:pPr>
      <w:spacing w:after="100"/>
      <w:ind w:left="1200"/>
    </w:pPr>
  </w:style>
  <w:style w:type="paragraph" w:customStyle="1" w:styleId="t1text0">
    <w:name w:val="t1text"/>
    <w:basedOn w:val="Normal"/>
    <w:uiPriority w:val="99"/>
    <w:semiHidden/>
    <w:rsid w:val="00513ECD"/>
    <w:pPr>
      <w:spacing w:before="0" w:after="0"/>
    </w:pPr>
    <w:rPr>
      <w:rFonts w:ascii="Times New Roman" w:eastAsiaTheme="minorHAnsi" w:hAnsi="Times New Roman"/>
      <w:sz w:val="24"/>
      <w:lang w:val="en-NZ" w:eastAsia="en-NZ"/>
    </w:rPr>
  </w:style>
  <w:style w:type="paragraph" w:customStyle="1" w:styleId="p2">
    <w:name w:val="p2"/>
    <w:basedOn w:val="Normal"/>
    <w:uiPriority w:val="99"/>
    <w:semiHidden/>
    <w:rsid w:val="00513ECD"/>
    <w:pPr>
      <w:spacing w:before="0" w:after="0"/>
    </w:pPr>
    <w:rPr>
      <w:rFonts w:ascii="Times New Roman" w:eastAsiaTheme="minorHAnsi" w:hAnsi="Times New Roman"/>
      <w:sz w:val="24"/>
      <w:lang w:val="en-NZ" w:eastAsia="en-NZ"/>
    </w:rPr>
  </w:style>
  <w:style w:type="paragraph" w:customStyle="1" w:styleId="p4">
    <w:name w:val="p4"/>
    <w:basedOn w:val="Normal"/>
    <w:uiPriority w:val="99"/>
    <w:semiHidden/>
    <w:rsid w:val="00513ECD"/>
    <w:pPr>
      <w:spacing w:before="0" w:after="0"/>
    </w:pPr>
    <w:rPr>
      <w:rFonts w:ascii="Times New Roman" w:eastAsiaTheme="minorHAnsi" w:hAnsi="Times New Roman"/>
      <w:sz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4933313">
      <w:bodyDiv w:val="1"/>
      <w:marLeft w:val="0"/>
      <w:marRight w:val="0"/>
      <w:marTop w:val="0"/>
      <w:marBottom w:val="0"/>
      <w:divBdr>
        <w:top w:val="none" w:sz="0" w:space="0" w:color="auto"/>
        <w:left w:val="none" w:sz="0" w:space="0" w:color="auto"/>
        <w:bottom w:val="none" w:sz="0" w:space="0" w:color="auto"/>
        <w:right w:val="none" w:sz="0" w:space="0" w:color="auto"/>
      </w:divBdr>
    </w:div>
    <w:div w:id="15816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T1Support@TechnologyOne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ustomercommunity.technologyonecorp.com/s/"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chnologyonecorp.co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Template\Our%20Document%20Centre\T1_Corporate%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03C0-041A-4C1A-AFA1-13F5C013E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T1_Corporate Document</Template>
  <TotalTime>949</TotalTime>
  <Pages>14</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Corporate Document</vt:lpstr>
    </vt:vector>
  </TitlesOfParts>
  <Company>TechnologyOne</Company>
  <LinksUpToDate>false</LinksUpToDate>
  <CharactersWithSpaces>11012</CharactersWithSpaces>
  <SharedDoc>false</SharedDoc>
  <HLinks>
    <vt:vector size="276" baseType="variant">
      <vt:variant>
        <vt:i4>3997712</vt:i4>
      </vt:variant>
      <vt:variant>
        <vt:i4>756</vt:i4>
      </vt:variant>
      <vt:variant>
        <vt:i4>0</vt:i4>
      </vt:variant>
      <vt:variant>
        <vt:i4>5</vt:i4>
      </vt:variant>
      <vt:variant>
        <vt:lpwstr>https://supportone.technologyonecorp.com/support/support_secure.htm</vt:lpwstr>
      </vt:variant>
      <vt:variant>
        <vt:lpwstr/>
      </vt:variant>
      <vt:variant>
        <vt:i4>6750214</vt:i4>
      </vt:variant>
      <vt:variant>
        <vt:i4>753</vt:i4>
      </vt:variant>
      <vt:variant>
        <vt:i4>0</vt:i4>
      </vt:variant>
      <vt:variant>
        <vt:i4>5</vt:i4>
      </vt:variant>
      <vt:variant>
        <vt:lpwstr>mailto:T1Support@TechnologyOneCorp.com</vt:lpwstr>
      </vt:variant>
      <vt:variant>
        <vt:lpwstr/>
      </vt:variant>
      <vt:variant>
        <vt:i4>6750214</vt:i4>
      </vt:variant>
      <vt:variant>
        <vt:i4>750</vt:i4>
      </vt:variant>
      <vt:variant>
        <vt:i4>0</vt:i4>
      </vt:variant>
      <vt:variant>
        <vt:i4>5</vt:i4>
      </vt:variant>
      <vt:variant>
        <vt:lpwstr>mailto:T1Support@TechnologyOneCorp.com</vt:lpwstr>
      </vt:variant>
      <vt:variant>
        <vt:lpwstr/>
      </vt:variant>
      <vt:variant>
        <vt:i4>4325402</vt:i4>
      </vt:variant>
      <vt:variant>
        <vt:i4>321</vt:i4>
      </vt:variant>
      <vt:variant>
        <vt:i4>0</vt:i4>
      </vt:variant>
      <vt:variant>
        <vt:i4>5</vt:i4>
      </vt:variant>
      <vt:variant>
        <vt:lpwstr>http://www.technologyonecorp.com/</vt:lpwstr>
      </vt:variant>
      <vt:variant>
        <vt:lpwstr/>
      </vt:variant>
      <vt:variant>
        <vt:i4>6750214</vt:i4>
      </vt:variant>
      <vt:variant>
        <vt:i4>318</vt:i4>
      </vt:variant>
      <vt:variant>
        <vt:i4>0</vt:i4>
      </vt:variant>
      <vt:variant>
        <vt:i4>5</vt:i4>
      </vt:variant>
      <vt:variant>
        <vt:lpwstr>mailto:T1Support@technologyonecorp.com</vt:lpwstr>
      </vt:variant>
      <vt:variant>
        <vt:lpwstr/>
      </vt:variant>
      <vt:variant>
        <vt:i4>5439581</vt:i4>
      </vt:variant>
      <vt:variant>
        <vt:i4>303</vt:i4>
      </vt:variant>
      <vt:variant>
        <vt:i4>0</vt:i4>
      </vt:variant>
      <vt:variant>
        <vt:i4>5</vt:i4>
      </vt:variant>
      <vt:variant>
        <vt:lpwstr>\\GGHOAPV01\t1\*</vt:lpwstr>
      </vt:variant>
      <vt:variant>
        <vt:lpwstr/>
      </vt:variant>
      <vt:variant>
        <vt:i4>5439581</vt:i4>
      </vt:variant>
      <vt:variant>
        <vt:i4>294</vt:i4>
      </vt:variant>
      <vt:variant>
        <vt:i4>0</vt:i4>
      </vt:variant>
      <vt:variant>
        <vt:i4>5</vt:i4>
      </vt:variant>
      <vt:variant>
        <vt:lpwstr>\\GGHOAPV01\t1\*</vt:lpwstr>
      </vt:variant>
      <vt:variant>
        <vt:lpwstr/>
      </vt:variant>
      <vt:variant>
        <vt:i4>1900592</vt:i4>
      </vt:variant>
      <vt:variant>
        <vt:i4>230</vt:i4>
      </vt:variant>
      <vt:variant>
        <vt:i4>0</vt:i4>
      </vt:variant>
      <vt:variant>
        <vt:i4>5</vt:i4>
      </vt:variant>
      <vt:variant>
        <vt:lpwstr/>
      </vt:variant>
      <vt:variant>
        <vt:lpwstr>_Toc310932002</vt:lpwstr>
      </vt:variant>
      <vt:variant>
        <vt:i4>1900592</vt:i4>
      </vt:variant>
      <vt:variant>
        <vt:i4>224</vt:i4>
      </vt:variant>
      <vt:variant>
        <vt:i4>0</vt:i4>
      </vt:variant>
      <vt:variant>
        <vt:i4>5</vt:i4>
      </vt:variant>
      <vt:variant>
        <vt:lpwstr/>
      </vt:variant>
      <vt:variant>
        <vt:lpwstr>_Toc310932001</vt:lpwstr>
      </vt:variant>
      <vt:variant>
        <vt:i4>1900592</vt:i4>
      </vt:variant>
      <vt:variant>
        <vt:i4>218</vt:i4>
      </vt:variant>
      <vt:variant>
        <vt:i4>0</vt:i4>
      </vt:variant>
      <vt:variant>
        <vt:i4>5</vt:i4>
      </vt:variant>
      <vt:variant>
        <vt:lpwstr/>
      </vt:variant>
      <vt:variant>
        <vt:lpwstr>_Toc310932000</vt:lpwstr>
      </vt:variant>
      <vt:variant>
        <vt:i4>1507385</vt:i4>
      </vt:variant>
      <vt:variant>
        <vt:i4>212</vt:i4>
      </vt:variant>
      <vt:variant>
        <vt:i4>0</vt:i4>
      </vt:variant>
      <vt:variant>
        <vt:i4>5</vt:i4>
      </vt:variant>
      <vt:variant>
        <vt:lpwstr/>
      </vt:variant>
      <vt:variant>
        <vt:lpwstr>_Toc310931999</vt:lpwstr>
      </vt:variant>
      <vt:variant>
        <vt:i4>1507385</vt:i4>
      </vt:variant>
      <vt:variant>
        <vt:i4>206</vt:i4>
      </vt:variant>
      <vt:variant>
        <vt:i4>0</vt:i4>
      </vt:variant>
      <vt:variant>
        <vt:i4>5</vt:i4>
      </vt:variant>
      <vt:variant>
        <vt:lpwstr/>
      </vt:variant>
      <vt:variant>
        <vt:lpwstr>_Toc310931998</vt:lpwstr>
      </vt:variant>
      <vt:variant>
        <vt:i4>1507385</vt:i4>
      </vt:variant>
      <vt:variant>
        <vt:i4>200</vt:i4>
      </vt:variant>
      <vt:variant>
        <vt:i4>0</vt:i4>
      </vt:variant>
      <vt:variant>
        <vt:i4>5</vt:i4>
      </vt:variant>
      <vt:variant>
        <vt:lpwstr/>
      </vt:variant>
      <vt:variant>
        <vt:lpwstr>_Toc310931997</vt:lpwstr>
      </vt:variant>
      <vt:variant>
        <vt:i4>1507385</vt:i4>
      </vt:variant>
      <vt:variant>
        <vt:i4>194</vt:i4>
      </vt:variant>
      <vt:variant>
        <vt:i4>0</vt:i4>
      </vt:variant>
      <vt:variant>
        <vt:i4>5</vt:i4>
      </vt:variant>
      <vt:variant>
        <vt:lpwstr/>
      </vt:variant>
      <vt:variant>
        <vt:lpwstr>_Toc310931996</vt:lpwstr>
      </vt:variant>
      <vt:variant>
        <vt:i4>1507385</vt:i4>
      </vt:variant>
      <vt:variant>
        <vt:i4>188</vt:i4>
      </vt:variant>
      <vt:variant>
        <vt:i4>0</vt:i4>
      </vt:variant>
      <vt:variant>
        <vt:i4>5</vt:i4>
      </vt:variant>
      <vt:variant>
        <vt:lpwstr/>
      </vt:variant>
      <vt:variant>
        <vt:lpwstr>_Toc310931995</vt:lpwstr>
      </vt:variant>
      <vt:variant>
        <vt:i4>1507385</vt:i4>
      </vt:variant>
      <vt:variant>
        <vt:i4>182</vt:i4>
      </vt:variant>
      <vt:variant>
        <vt:i4>0</vt:i4>
      </vt:variant>
      <vt:variant>
        <vt:i4>5</vt:i4>
      </vt:variant>
      <vt:variant>
        <vt:lpwstr/>
      </vt:variant>
      <vt:variant>
        <vt:lpwstr>_Toc310931994</vt:lpwstr>
      </vt:variant>
      <vt:variant>
        <vt:i4>1507385</vt:i4>
      </vt:variant>
      <vt:variant>
        <vt:i4>176</vt:i4>
      </vt:variant>
      <vt:variant>
        <vt:i4>0</vt:i4>
      </vt:variant>
      <vt:variant>
        <vt:i4>5</vt:i4>
      </vt:variant>
      <vt:variant>
        <vt:lpwstr/>
      </vt:variant>
      <vt:variant>
        <vt:lpwstr>_Toc310931993</vt:lpwstr>
      </vt:variant>
      <vt:variant>
        <vt:i4>1507385</vt:i4>
      </vt:variant>
      <vt:variant>
        <vt:i4>170</vt:i4>
      </vt:variant>
      <vt:variant>
        <vt:i4>0</vt:i4>
      </vt:variant>
      <vt:variant>
        <vt:i4>5</vt:i4>
      </vt:variant>
      <vt:variant>
        <vt:lpwstr/>
      </vt:variant>
      <vt:variant>
        <vt:lpwstr>_Toc310931992</vt:lpwstr>
      </vt:variant>
      <vt:variant>
        <vt:i4>1507385</vt:i4>
      </vt:variant>
      <vt:variant>
        <vt:i4>164</vt:i4>
      </vt:variant>
      <vt:variant>
        <vt:i4>0</vt:i4>
      </vt:variant>
      <vt:variant>
        <vt:i4>5</vt:i4>
      </vt:variant>
      <vt:variant>
        <vt:lpwstr/>
      </vt:variant>
      <vt:variant>
        <vt:lpwstr>_Toc310931991</vt:lpwstr>
      </vt:variant>
      <vt:variant>
        <vt:i4>1507385</vt:i4>
      </vt:variant>
      <vt:variant>
        <vt:i4>158</vt:i4>
      </vt:variant>
      <vt:variant>
        <vt:i4>0</vt:i4>
      </vt:variant>
      <vt:variant>
        <vt:i4>5</vt:i4>
      </vt:variant>
      <vt:variant>
        <vt:lpwstr/>
      </vt:variant>
      <vt:variant>
        <vt:lpwstr>_Toc310931990</vt:lpwstr>
      </vt:variant>
      <vt:variant>
        <vt:i4>1441849</vt:i4>
      </vt:variant>
      <vt:variant>
        <vt:i4>152</vt:i4>
      </vt:variant>
      <vt:variant>
        <vt:i4>0</vt:i4>
      </vt:variant>
      <vt:variant>
        <vt:i4>5</vt:i4>
      </vt:variant>
      <vt:variant>
        <vt:lpwstr/>
      </vt:variant>
      <vt:variant>
        <vt:lpwstr>_Toc310931989</vt:lpwstr>
      </vt:variant>
      <vt:variant>
        <vt:i4>1441849</vt:i4>
      </vt:variant>
      <vt:variant>
        <vt:i4>146</vt:i4>
      </vt:variant>
      <vt:variant>
        <vt:i4>0</vt:i4>
      </vt:variant>
      <vt:variant>
        <vt:i4>5</vt:i4>
      </vt:variant>
      <vt:variant>
        <vt:lpwstr/>
      </vt:variant>
      <vt:variant>
        <vt:lpwstr>_Toc310931988</vt:lpwstr>
      </vt:variant>
      <vt:variant>
        <vt:i4>1441849</vt:i4>
      </vt:variant>
      <vt:variant>
        <vt:i4>140</vt:i4>
      </vt:variant>
      <vt:variant>
        <vt:i4>0</vt:i4>
      </vt:variant>
      <vt:variant>
        <vt:i4>5</vt:i4>
      </vt:variant>
      <vt:variant>
        <vt:lpwstr/>
      </vt:variant>
      <vt:variant>
        <vt:lpwstr>_Toc310931987</vt:lpwstr>
      </vt:variant>
      <vt:variant>
        <vt:i4>1441849</vt:i4>
      </vt:variant>
      <vt:variant>
        <vt:i4>134</vt:i4>
      </vt:variant>
      <vt:variant>
        <vt:i4>0</vt:i4>
      </vt:variant>
      <vt:variant>
        <vt:i4>5</vt:i4>
      </vt:variant>
      <vt:variant>
        <vt:lpwstr/>
      </vt:variant>
      <vt:variant>
        <vt:lpwstr>_Toc310931986</vt:lpwstr>
      </vt:variant>
      <vt:variant>
        <vt:i4>1441849</vt:i4>
      </vt:variant>
      <vt:variant>
        <vt:i4>128</vt:i4>
      </vt:variant>
      <vt:variant>
        <vt:i4>0</vt:i4>
      </vt:variant>
      <vt:variant>
        <vt:i4>5</vt:i4>
      </vt:variant>
      <vt:variant>
        <vt:lpwstr/>
      </vt:variant>
      <vt:variant>
        <vt:lpwstr>_Toc310931985</vt:lpwstr>
      </vt:variant>
      <vt:variant>
        <vt:i4>1441849</vt:i4>
      </vt:variant>
      <vt:variant>
        <vt:i4>122</vt:i4>
      </vt:variant>
      <vt:variant>
        <vt:i4>0</vt:i4>
      </vt:variant>
      <vt:variant>
        <vt:i4>5</vt:i4>
      </vt:variant>
      <vt:variant>
        <vt:lpwstr/>
      </vt:variant>
      <vt:variant>
        <vt:lpwstr>_Toc310931984</vt:lpwstr>
      </vt:variant>
      <vt:variant>
        <vt:i4>1441849</vt:i4>
      </vt:variant>
      <vt:variant>
        <vt:i4>116</vt:i4>
      </vt:variant>
      <vt:variant>
        <vt:i4>0</vt:i4>
      </vt:variant>
      <vt:variant>
        <vt:i4>5</vt:i4>
      </vt:variant>
      <vt:variant>
        <vt:lpwstr/>
      </vt:variant>
      <vt:variant>
        <vt:lpwstr>_Toc310931983</vt:lpwstr>
      </vt:variant>
      <vt:variant>
        <vt:i4>1441849</vt:i4>
      </vt:variant>
      <vt:variant>
        <vt:i4>110</vt:i4>
      </vt:variant>
      <vt:variant>
        <vt:i4>0</vt:i4>
      </vt:variant>
      <vt:variant>
        <vt:i4>5</vt:i4>
      </vt:variant>
      <vt:variant>
        <vt:lpwstr/>
      </vt:variant>
      <vt:variant>
        <vt:lpwstr>_Toc310931982</vt:lpwstr>
      </vt:variant>
      <vt:variant>
        <vt:i4>1441849</vt:i4>
      </vt:variant>
      <vt:variant>
        <vt:i4>104</vt:i4>
      </vt:variant>
      <vt:variant>
        <vt:i4>0</vt:i4>
      </vt:variant>
      <vt:variant>
        <vt:i4>5</vt:i4>
      </vt:variant>
      <vt:variant>
        <vt:lpwstr/>
      </vt:variant>
      <vt:variant>
        <vt:lpwstr>_Toc310931981</vt:lpwstr>
      </vt:variant>
      <vt:variant>
        <vt:i4>1441849</vt:i4>
      </vt:variant>
      <vt:variant>
        <vt:i4>98</vt:i4>
      </vt:variant>
      <vt:variant>
        <vt:i4>0</vt:i4>
      </vt:variant>
      <vt:variant>
        <vt:i4>5</vt:i4>
      </vt:variant>
      <vt:variant>
        <vt:lpwstr/>
      </vt:variant>
      <vt:variant>
        <vt:lpwstr>_Toc310931980</vt:lpwstr>
      </vt:variant>
      <vt:variant>
        <vt:i4>1638457</vt:i4>
      </vt:variant>
      <vt:variant>
        <vt:i4>92</vt:i4>
      </vt:variant>
      <vt:variant>
        <vt:i4>0</vt:i4>
      </vt:variant>
      <vt:variant>
        <vt:i4>5</vt:i4>
      </vt:variant>
      <vt:variant>
        <vt:lpwstr/>
      </vt:variant>
      <vt:variant>
        <vt:lpwstr>_Toc310931979</vt:lpwstr>
      </vt:variant>
      <vt:variant>
        <vt:i4>1638457</vt:i4>
      </vt:variant>
      <vt:variant>
        <vt:i4>86</vt:i4>
      </vt:variant>
      <vt:variant>
        <vt:i4>0</vt:i4>
      </vt:variant>
      <vt:variant>
        <vt:i4>5</vt:i4>
      </vt:variant>
      <vt:variant>
        <vt:lpwstr/>
      </vt:variant>
      <vt:variant>
        <vt:lpwstr>_Toc310931978</vt:lpwstr>
      </vt:variant>
      <vt:variant>
        <vt:i4>1638457</vt:i4>
      </vt:variant>
      <vt:variant>
        <vt:i4>80</vt:i4>
      </vt:variant>
      <vt:variant>
        <vt:i4>0</vt:i4>
      </vt:variant>
      <vt:variant>
        <vt:i4>5</vt:i4>
      </vt:variant>
      <vt:variant>
        <vt:lpwstr/>
      </vt:variant>
      <vt:variant>
        <vt:lpwstr>_Toc310931977</vt:lpwstr>
      </vt:variant>
      <vt:variant>
        <vt:i4>1638457</vt:i4>
      </vt:variant>
      <vt:variant>
        <vt:i4>74</vt:i4>
      </vt:variant>
      <vt:variant>
        <vt:i4>0</vt:i4>
      </vt:variant>
      <vt:variant>
        <vt:i4>5</vt:i4>
      </vt:variant>
      <vt:variant>
        <vt:lpwstr/>
      </vt:variant>
      <vt:variant>
        <vt:lpwstr>_Toc310931976</vt:lpwstr>
      </vt:variant>
      <vt:variant>
        <vt:i4>1638457</vt:i4>
      </vt:variant>
      <vt:variant>
        <vt:i4>68</vt:i4>
      </vt:variant>
      <vt:variant>
        <vt:i4>0</vt:i4>
      </vt:variant>
      <vt:variant>
        <vt:i4>5</vt:i4>
      </vt:variant>
      <vt:variant>
        <vt:lpwstr/>
      </vt:variant>
      <vt:variant>
        <vt:lpwstr>_Toc310931975</vt:lpwstr>
      </vt:variant>
      <vt:variant>
        <vt:i4>1638457</vt:i4>
      </vt:variant>
      <vt:variant>
        <vt:i4>62</vt:i4>
      </vt:variant>
      <vt:variant>
        <vt:i4>0</vt:i4>
      </vt:variant>
      <vt:variant>
        <vt:i4>5</vt:i4>
      </vt:variant>
      <vt:variant>
        <vt:lpwstr/>
      </vt:variant>
      <vt:variant>
        <vt:lpwstr>_Toc310931974</vt:lpwstr>
      </vt:variant>
      <vt:variant>
        <vt:i4>1638457</vt:i4>
      </vt:variant>
      <vt:variant>
        <vt:i4>56</vt:i4>
      </vt:variant>
      <vt:variant>
        <vt:i4>0</vt:i4>
      </vt:variant>
      <vt:variant>
        <vt:i4>5</vt:i4>
      </vt:variant>
      <vt:variant>
        <vt:lpwstr/>
      </vt:variant>
      <vt:variant>
        <vt:lpwstr>_Toc310931973</vt:lpwstr>
      </vt:variant>
      <vt:variant>
        <vt:i4>1638457</vt:i4>
      </vt:variant>
      <vt:variant>
        <vt:i4>50</vt:i4>
      </vt:variant>
      <vt:variant>
        <vt:i4>0</vt:i4>
      </vt:variant>
      <vt:variant>
        <vt:i4>5</vt:i4>
      </vt:variant>
      <vt:variant>
        <vt:lpwstr/>
      </vt:variant>
      <vt:variant>
        <vt:lpwstr>_Toc310931972</vt:lpwstr>
      </vt:variant>
      <vt:variant>
        <vt:i4>1638457</vt:i4>
      </vt:variant>
      <vt:variant>
        <vt:i4>44</vt:i4>
      </vt:variant>
      <vt:variant>
        <vt:i4>0</vt:i4>
      </vt:variant>
      <vt:variant>
        <vt:i4>5</vt:i4>
      </vt:variant>
      <vt:variant>
        <vt:lpwstr/>
      </vt:variant>
      <vt:variant>
        <vt:lpwstr>_Toc310931971</vt:lpwstr>
      </vt:variant>
      <vt:variant>
        <vt:i4>1638457</vt:i4>
      </vt:variant>
      <vt:variant>
        <vt:i4>38</vt:i4>
      </vt:variant>
      <vt:variant>
        <vt:i4>0</vt:i4>
      </vt:variant>
      <vt:variant>
        <vt:i4>5</vt:i4>
      </vt:variant>
      <vt:variant>
        <vt:lpwstr/>
      </vt:variant>
      <vt:variant>
        <vt:lpwstr>_Toc310931970</vt:lpwstr>
      </vt:variant>
      <vt:variant>
        <vt:i4>1572921</vt:i4>
      </vt:variant>
      <vt:variant>
        <vt:i4>32</vt:i4>
      </vt:variant>
      <vt:variant>
        <vt:i4>0</vt:i4>
      </vt:variant>
      <vt:variant>
        <vt:i4>5</vt:i4>
      </vt:variant>
      <vt:variant>
        <vt:lpwstr/>
      </vt:variant>
      <vt:variant>
        <vt:lpwstr>_Toc310931969</vt:lpwstr>
      </vt:variant>
      <vt:variant>
        <vt:i4>1572921</vt:i4>
      </vt:variant>
      <vt:variant>
        <vt:i4>26</vt:i4>
      </vt:variant>
      <vt:variant>
        <vt:i4>0</vt:i4>
      </vt:variant>
      <vt:variant>
        <vt:i4>5</vt:i4>
      </vt:variant>
      <vt:variant>
        <vt:lpwstr/>
      </vt:variant>
      <vt:variant>
        <vt:lpwstr>_Toc310931968</vt:lpwstr>
      </vt:variant>
      <vt:variant>
        <vt:i4>1572921</vt:i4>
      </vt:variant>
      <vt:variant>
        <vt:i4>20</vt:i4>
      </vt:variant>
      <vt:variant>
        <vt:i4>0</vt:i4>
      </vt:variant>
      <vt:variant>
        <vt:i4>5</vt:i4>
      </vt:variant>
      <vt:variant>
        <vt:lpwstr/>
      </vt:variant>
      <vt:variant>
        <vt:lpwstr>_Toc310931967</vt:lpwstr>
      </vt:variant>
      <vt:variant>
        <vt:i4>1572921</vt:i4>
      </vt:variant>
      <vt:variant>
        <vt:i4>14</vt:i4>
      </vt:variant>
      <vt:variant>
        <vt:i4>0</vt:i4>
      </vt:variant>
      <vt:variant>
        <vt:i4>5</vt:i4>
      </vt:variant>
      <vt:variant>
        <vt:lpwstr/>
      </vt:variant>
      <vt:variant>
        <vt:lpwstr>_Toc310931966</vt:lpwstr>
      </vt:variant>
      <vt:variant>
        <vt:i4>1572921</vt:i4>
      </vt:variant>
      <vt:variant>
        <vt:i4>8</vt:i4>
      </vt:variant>
      <vt:variant>
        <vt:i4>0</vt:i4>
      </vt:variant>
      <vt:variant>
        <vt:i4>5</vt:i4>
      </vt:variant>
      <vt:variant>
        <vt:lpwstr/>
      </vt:variant>
      <vt:variant>
        <vt:lpwstr>_Toc310931965</vt:lpwstr>
      </vt:variant>
      <vt:variant>
        <vt:i4>4325402</vt:i4>
      </vt:variant>
      <vt:variant>
        <vt:i4>0</vt:i4>
      </vt:variant>
      <vt:variant>
        <vt:i4>0</vt:i4>
      </vt:variant>
      <vt:variant>
        <vt:i4>5</vt:i4>
      </vt:variant>
      <vt:variant>
        <vt:lpwstr>http://www.technologyonecorp.com/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Document</dc:title>
  <dc:subject/>
  <dc:creator>LinellB</dc:creator>
  <cp:keywords/>
  <dc:description/>
  <cp:lastModifiedBy>Bret Morris</cp:lastModifiedBy>
  <cp:revision>142</cp:revision>
  <cp:lastPrinted>2009-03-20T00:50:00Z</cp:lastPrinted>
  <dcterms:created xsi:type="dcterms:W3CDTF">2015-12-02T06:16:00Z</dcterms:created>
  <dcterms:modified xsi:type="dcterms:W3CDTF">2020-10-30T03:45:00Z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1ARCHIVEDB">
    <vt:lpwstr>*T1ARCHIVEDB</vt:lpwstr>
  </property>
  <property fmtid="{D5CDD505-2E9C-101B-9397-08002B2CF9AE}" pid="3" name="T1CITRIXSERVER">
    <vt:lpwstr>*T1CITRIXSERVER</vt:lpwstr>
  </property>
  <property fmtid="{D5CDD505-2E9C-101B-9397-08002B2CF9AE}" pid="4" name="T1CLIENTNAME">
    <vt:lpwstr>*T1CLIENTNAME</vt:lpwstr>
  </property>
  <property fmtid="{D5CDD505-2E9C-101B-9397-08002B2CF9AE}" pid="5" name="T1CONSULTANT">
    <vt:lpwstr>*T1CONSULTANT</vt:lpwstr>
  </property>
  <property fmtid="{D5CDD505-2E9C-101B-9397-08002B2CF9AE}" pid="6" name="T1DATABASE">
    <vt:lpwstr>*T1DATABASE</vt:lpwstr>
  </property>
  <property fmtid="{D5CDD505-2E9C-101B-9397-08002B2CF9AE}" pid="7" name="T1DATE">
    <vt:lpwstr>*T1DATE</vt:lpwstr>
  </property>
  <property fmtid="{D5CDD505-2E9C-101B-9397-08002B2CF9AE}" pid="8" name="T1DBSERVER">
    <vt:lpwstr>*T1DBSERVER</vt:lpwstr>
  </property>
  <property fmtid="{D5CDD505-2E9C-101B-9397-08002B2CF9AE}" pid="9" name="T1DBSIZE">
    <vt:lpwstr>*T1DBSIZE</vt:lpwstr>
  </property>
  <property fmtid="{D5CDD505-2E9C-101B-9397-08002B2CF9AE}" pid="10" name="T1DOMAIN">
    <vt:lpwstr>*T1DOMAIN</vt:lpwstr>
  </property>
  <property fmtid="{D5CDD505-2E9C-101B-9397-08002B2CF9AE}" pid="11" name="T1DPSERVER">
    <vt:lpwstr>*T1DPSERVER</vt:lpwstr>
  </property>
  <property fmtid="{D5CDD505-2E9C-101B-9397-08002B2CF9AE}" pid="12" name="T1DPUSER">
    <vt:lpwstr>*T1DPUSER</vt:lpwstr>
  </property>
  <property fmtid="{D5CDD505-2E9C-101B-9397-08002B2CF9AE}" pid="13" name="T1ENVIRONMENT">
    <vt:lpwstr>*T1ENVIRONMENT</vt:lpwstr>
  </property>
  <property fmtid="{D5CDD505-2E9C-101B-9397-08002B2CF9AE}" pid="14" name="T1FOLDER">
    <vt:lpwstr>*T1FOLDER</vt:lpwstr>
  </property>
  <property fmtid="{D5CDD505-2E9C-101B-9397-08002B2CF9AE}" pid="15" name="T1LONGVERSFROM">
    <vt:lpwstr>*T1LONGVERSFROM</vt:lpwstr>
  </property>
  <property fmtid="{D5CDD505-2E9C-101B-9397-08002B2CF9AE}" pid="16" name="T1LONGVERSTO">
    <vt:lpwstr>*T1LONGVERSTO</vt:lpwstr>
  </property>
  <property fmtid="{D5CDD505-2E9C-101B-9397-08002B2CF9AE}" pid="17" name="T1MAILSERVER">
    <vt:lpwstr>*T1MAILSERVER</vt:lpwstr>
  </property>
  <property fmtid="{D5CDD505-2E9C-101B-9397-08002B2CF9AE}" pid="18" name="T1NTIERSERVER">
    <vt:lpwstr>*T1NTIERSERVER</vt:lpwstr>
  </property>
  <property fmtid="{D5CDD505-2E9C-101B-9397-08002B2CF9AE}" pid="19" name="T1NTIERVIRTUALDIR">
    <vt:lpwstr>*T1NTIERVIRTUALDIR</vt:lpwstr>
  </property>
  <property fmtid="{D5CDD505-2E9C-101B-9397-08002B2CF9AE}" pid="20" name="T1RDBMS">
    <vt:lpwstr>*T1RDBMS</vt:lpwstr>
  </property>
  <property fmtid="{D5CDD505-2E9C-101B-9397-08002B2CF9AE}" pid="21" name="T1SECGROUPADMIN">
    <vt:lpwstr>*T1SECGROUPADMIN</vt:lpwstr>
  </property>
  <property fmtid="{D5CDD505-2E9C-101B-9397-08002B2CF9AE}" pid="22" name="T1SECGROUPUSERS">
    <vt:lpwstr>*T1SECGROUPUSERS</vt:lpwstr>
  </property>
  <property fmtid="{D5CDD505-2E9C-101B-9397-08002B2CF9AE}" pid="23" name="T1SERVER">
    <vt:lpwstr>*T1SERVER</vt:lpwstr>
  </property>
  <property fmtid="{D5CDD505-2E9C-101B-9397-08002B2CF9AE}" pid="24" name="T1SERVERCONSOLEPW">
    <vt:lpwstr>*T1SERVERCONSOLEPW</vt:lpwstr>
  </property>
  <property fmtid="{D5CDD505-2E9C-101B-9397-08002B2CF9AE}" pid="25" name="T1SERVEROS">
    <vt:lpwstr>*T1SERVEROS</vt:lpwstr>
  </property>
  <property fmtid="{D5CDD505-2E9C-101B-9397-08002B2CF9AE}" pid="26" name="T1SHORTVERSFROM">
    <vt:lpwstr>*T1SHORTVERSFROM</vt:lpwstr>
  </property>
  <property fmtid="{D5CDD505-2E9C-101B-9397-08002B2CF9AE}" pid="27" name="T1SHORTVERSTO">
    <vt:lpwstr>*T1SHORTVERSTO</vt:lpwstr>
  </property>
  <property fmtid="{D5CDD505-2E9C-101B-9397-08002B2CF9AE}" pid="28" name="T1TERMINALSERVER">
    <vt:lpwstr>*T1TERMINALSERVER</vt:lpwstr>
  </property>
  <property fmtid="{D5CDD505-2E9C-101B-9397-08002B2CF9AE}" pid="29" name="T1WEBSERVER">
    <vt:lpwstr>*T1WEBSERVER</vt:lpwstr>
  </property>
  <property fmtid="{D5CDD505-2E9C-101B-9397-08002B2CF9AE}" pid="30" name="T1WEBUSER">
    <vt:lpwstr>*T1WEBUSER</vt:lpwstr>
  </property>
  <property fmtid="{D5CDD505-2E9C-101B-9397-08002B2CF9AE}" pid="31" name="T1SCANWSERVER">
    <vt:lpwstr>*T1SCANWSERVER</vt:lpwstr>
  </property>
  <property fmtid="{D5CDD505-2E9C-101B-9397-08002B2CF9AE}" pid="32" name="T1NTIERAPPPOOL">
    <vt:lpwstr>*T1NTIERAPPPOOL</vt:lpwstr>
  </property>
  <property fmtid="{D5CDD505-2E9C-101B-9397-08002B2CF9AE}" pid="33" name="T1SHAREDRIVE">
    <vt:lpwstr>*T1SHAREDRIVE</vt:lpwstr>
  </property>
</Properties>
</file>